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9BF9">
      <w:pPr>
        <w:spacing w:before="624" w:beforeLines="200"/>
        <w:jc w:val="center"/>
        <w:rPr>
          <w:rFonts w:hint="default" w:ascii="Arial" w:hAnsi="Arial" w:cs="Arial"/>
          <w:b/>
          <w:bCs/>
          <w:color w:val="000000" w:themeColor="text1"/>
          <w:sz w:val="72"/>
          <w:szCs w:val="72"/>
          <w:shd w:val="clear" w:color="auto" w:fill="FFFFFF"/>
        </w:rPr>
      </w:pPr>
      <w:r>
        <w:rPr>
          <w:rFonts w:hint="default" w:ascii="Arial" w:hAnsi="Arial" w:cs="Arial"/>
          <w:b/>
          <w:bCs/>
          <w:color w:val="000000" w:themeColor="text1"/>
          <w:sz w:val="72"/>
          <w:szCs w:val="72"/>
          <w:shd w:val="clear" w:color="auto" w:fill="FFFFFF"/>
        </w:rPr>
        <w:t>Four eyes two color spectator light</w:t>
      </w:r>
    </w:p>
    <w:p w14:paraId="2DD37F0A">
      <w:pPr>
        <w:spacing w:before="624" w:beforeLines="200"/>
        <w:jc w:val="center"/>
        <w:rPr>
          <w:rFonts w:hint="default" w:ascii="Arial" w:hAnsi="Arial" w:eastAsia="黑体" w:cs="Arial"/>
          <w:b/>
          <w:bCs/>
          <w:sz w:val="52"/>
          <w:szCs w:val="52"/>
        </w:rPr>
      </w:pPr>
      <w:r>
        <w:rPr>
          <w:rFonts w:hint="default" w:ascii="Arial" w:hAnsi="Arial" w:eastAsia="黑体" w:cs="Arial"/>
          <w:b/>
          <w:bCs/>
          <w:sz w:val="52"/>
          <w:szCs w:val="52"/>
        </w:rPr>
        <w:t>Use it to explain the book</w:t>
      </w:r>
    </w:p>
    <w:p w14:paraId="681C3439">
      <w:pPr>
        <w:spacing w:before="624" w:beforeLines="200"/>
        <w:jc w:val="center"/>
        <w:rPr>
          <w:rFonts w:hint="eastAsia" w:ascii="Arial" w:hAnsi="Arial" w:eastAsia="黑体"/>
          <w:sz w:val="28"/>
          <w:szCs w:val="28"/>
        </w:rPr>
      </w:pPr>
    </w:p>
    <w:p w14:paraId="38510F1C">
      <w:pPr>
        <w:spacing w:before="624" w:beforeLines="200"/>
        <w:jc w:val="both"/>
        <w:rPr>
          <w:rFonts w:hint="eastAsia" w:ascii="Arial" w:hAnsi="Arial" w:eastAsia="黑体"/>
          <w:sz w:val="28"/>
          <w:szCs w:val="28"/>
          <w:lang w:eastAsia="zh-CN"/>
        </w:rPr>
      </w:pPr>
    </w:p>
    <w:p w14:paraId="186BD600">
      <w:pPr>
        <w:spacing w:before="624" w:beforeLines="200"/>
        <w:jc w:val="both"/>
        <w:rPr>
          <w:rFonts w:hint="eastAsia" w:ascii="Arial" w:hAnsi="Arial" w:eastAsia="黑体"/>
          <w:sz w:val="28"/>
          <w:szCs w:val="28"/>
        </w:rPr>
      </w:pPr>
    </w:p>
    <w:p w14:paraId="1DABD197">
      <w:pPr>
        <w:spacing w:before="624" w:beforeLines="200"/>
        <w:jc w:val="both"/>
        <w:rPr>
          <w:rFonts w:hint="eastAsia" w:ascii="Arial" w:hAnsi="Arial" w:eastAsia="黑体"/>
          <w:sz w:val="28"/>
          <w:szCs w:val="28"/>
        </w:rPr>
      </w:pPr>
    </w:p>
    <w:p w14:paraId="4B3DB03C">
      <w:pPr>
        <w:spacing w:before="624" w:beforeLines="200"/>
        <w:jc w:val="both"/>
        <w:rPr>
          <w:rFonts w:hint="eastAsia" w:ascii="Arial" w:hAnsi="Arial" w:eastAsia="黑体"/>
          <w:sz w:val="28"/>
          <w:szCs w:val="28"/>
        </w:rPr>
      </w:pPr>
    </w:p>
    <w:p w14:paraId="1E836A36">
      <w:pPr>
        <w:spacing w:before="624" w:beforeLines="200"/>
        <w:jc w:val="both"/>
        <w:rPr>
          <w:rFonts w:hint="eastAsia" w:ascii="Arial" w:hAnsi="Arial" w:eastAsia="黑体"/>
          <w:sz w:val="28"/>
          <w:szCs w:val="28"/>
        </w:rPr>
      </w:pPr>
    </w:p>
    <w:p w14:paraId="5DFABE8A">
      <w:pPr>
        <w:spacing w:before="624" w:beforeLines="200"/>
        <w:rPr>
          <w:rFonts w:hint="eastAsia" w:ascii="Arial" w:hAnsi="黑体" w:eastAsia="黑体"/>
          <w:sz w:val="28"/>
          <w:szCs w:val="28"/>
        </w:rPr>
      </w:pPr>
      <w:r>
        <w:rPr>
          <w:rFonts w:ascii="Arial" w:hAnsi="Arial" w:eastAsia="黑体"/>
          <w:sz w:val="44"/>
          <w:szCs w:val="44"/>
        </w:rPr>
        <w:pict>
          <v:shape id="_x0000_s2060" o:spid="_x0000_s2060" o:spt="202" type="#_x0000_t202" style="position:absolute;left:0pt;margin-left:4.5pt;margin-top:62.5pt;height:71.4pt;width:414pt;z-index:251659264;mso-width-relative:page;mso-height-relative:page;" fillcolor="#FFFFFF" filled="t" stroked="f" coordsize="21600,21600">
            <v:path/>
            <v:fill on="t" focussize="0,0"/>
            <v:stroke on="f"/>
            <v:imagedata o:title=""/>
            <o:lock v:ext="edit" aspectratio="f"/>
            <v:textbox>
              <w:txbxContent>
                <w:p w14:paraId="77D999D0">
                  <w:pPr>
                    <w:jc w:val="center"/>
                    <w:rPr>
                      <w:rFonts w:hint="default" w:ascii="Arial" w:hAnsi="Arial" w:cs="Arial"/>
                      <w:sz w:val="40"/>
                      <w:szCs w:val="40"/>
                    </w:rPr>
                  </w:pPr>
                  <w:r>
                    <w:rPr>
                      <w:rFonts w:hint="default" w:ascii="Arial" w:hAnsi="Arial" w:cs="Arial"/>
                      <w:sz w:val="40"/>
                      <w:szCs w:val="40"/>
                    </w:rPr>
                    <w:t>Please read the instructions carefully before use</w:t>
                  </w:r>
                </w:p>
              </w:txbxContent>
            </v:textbox>
          </v:shape>
        </w:pict>
      </w:r>
    </w:p>
    <w:p w14:paraId="075D3E52">
      <w:pPr>
        <w:keepNext w:val="0"/>
        <w:keepLines w:val="0"/>
        <w:pageBreakBefore/>
        <w:widowControl w:val="0"/>
        <w:kinsoku/>
        <w:wordWrap/>
        <w:overflowPunct/>
        <w:topLinePunct w:val="0"/>
        <w:autoSpaceDE/>
        <w:autoSpaceDN/>
        <w:bidi w:val="0"/>
        <w:adjustRightInd/>
        <w:snapToGrid/>
        <w:spacing w:before="624" w:beforeLines="200" w:line="360" w:lineRule="auto"/>
        <w:jc w:val="center"/>
        <w:textAlignment w:val="auto"/>
        <w:rPr>
          <w:rFonts w:hint="default" w:ascii="Arial" w:hAnsi="Arial" w:cs="Arial" w:eastAsiaTheme="minorEastAsia"/>
          <w:b/>
          <w:bCs/>
          <w:sz w:val="36"/>
          <w:szCs w:val="36"/>
        </w:rPr>
      </w:pPr>
      <w:r>
        <w:rPr>
          <w:rFonts w:hint="default" w:ascii="Arial" w:hAnsi="Arial" w:cs="Arial" w:eastAsiaTheme="minorEastAsia"/>
          <w:b/>
          <w:bCs/>
          <w:sz w:val="36"/>
          <w:szCs w:val="36"/>
          <w:lang w:val="en-US" w:eastAsia="zh-CN"/>
        </w:rPr>
        <w:t>C</w:t>
      </w:r>
      <w:r>
        <w:rPr>
          <w:rFonts w:hint="default" w:ascii="Arial" w:hAnsi="Arial" w:cs="Arial" w:eastAsiaTheme="minorEastAsia"/>
          <w:b/>
          <w:bCs/>
          <w:sz w:val="36"/>
          <w:szCs w:val="36"/>
        </w:rPr>
        <w:t>atalogue</w:t>
      </w:r>
    </w:p>
    <w:p w14:paraId="77B7C8CF">
      <w:pPr>
        <w:pStyle w:val="16"/>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TOC \o "1-3" \h \z \u </w:instrText>
      </w:r>
      <w:r>
        <w:rPr>
          <w:rFonts w:hint="default" w:ascii="Arial" w:hAnsi="Arial" w:cs="Arial"/>
          <w:sz w:val="24"/>
          <w:szCs w:val="24"/>
        </w:rPr>
        <w:fldChar w:fldCharType="separate"/>
      </w:r>
      <w:r>
        <w:rPr>
          <w:rFonts w:hint="default" w:ascii="Arial" w:hAnsi="Arial" w:cs="Arial"/>
          <w:sz w:val="24"/>
          <w:szCs w:val="24"/>
        </w:rPr>
        <w:fldChar w:fldCharType="begin"/>
      </w:r>
      <w:r>
        <w:rPr>
          <w:rFonts w:hint="default" w:ascii="Arial" w:hAnsi="Arial" w:cs="Arial"/>
          <w:sz w:val="24"/>
          <w:szCs w:val="24"/>
        </w:rPr>
        <w:instrText xml:space="preserve"> HYPERLINK \l _Toc14989 </w:instrText>
      </w:r>
      <w:r>
        <w:rPr>
          <w:rFonts w:hint="default" w:ascii="Arial" w:hAnsi="Arial" w:cs="Arial"/>
          <w:sz w:val="24"/>
          <w:szCs w:val="24"/>
        </w:rPr>
        <w:fldChar w:fldCharType="separate"/>
      </w:r>
      <w:r>
        <w:rPr>
          <w:rFonts w:hint="default" w:ascii="Arial" w:hAnsi="Arial" w:cs="Arial"/>
          <w:sz w:val="24"/>
          <w:szCs w:val="24"/>
        </w:rPr>
        <w:t>Chapter 1 Precautions and Installation</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_Toc14989 \h </w:instrText>
      </w:r>
      <w:r>
        <w:rPr>
          <w:rFonts w:hint="default" w:ascii="Arial" w:hAnsi="Arial" w:cs="Arial"/>
          <w:sz w:val="24"/>
          <w:szCs w:val="24"/>
        </w:rPr>
        <w:fldChar w:fldCharType="separate"/>
      </w:r>
      <w:r>
        <w:rPr>
          <w:rFonts w:hint="default" w:ascii="Arial" w:hAnsi="Arial" w:cs="Arial"/>
          <w:sz w:val="24"/>
          <w:szCs w:val="24"/>
        </w:rPr>
        <w:t>1</w:t>
      </w:r>
      <w:r>
        <w:rPr>
          <w:rFonts w:hint="default" w:ascii="Arial" w:hAnsi="Arial" w:cs="Arial"/>
          <w:sz w:val="24"/>
          <w:szCs w:val="24"/>
        </w:rPr>
        <w:fldChar w:fldCharType="end"/>
      </w:r>
      <w:r>
        <w:rPr>
          <w:rFonts w:hint="default" w:ascii="Arial" w:hAnsi="Arial" w:cs="Arial"/>
          <w:sz w:val="24"/>
          <w:szCs w:val="24"/>
        </w:rPr>
        <w:fldChar w:fldCharType="end"/>
      </w:r>
    </w:p>
    <w:p w14:paraId="6009B63D">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_Toc26144 </w:instrText>
      </w:r>
      <w:r>
        <w:rPr>
          <w:rFonts w:hint="default" w:ascii="Arial" w:hAnsi="Arial" w:cs="Arial"/>
          <w:sz w:val="24"/>
          <w:szCs w:val="24"/>
        </w:rPr>
        <w:fldChar w:fldCharType="separate"/>
      </w:r>
      <w:r>
        <w:rPr>
          <w:rFonts w:hint="default" w:ascii="Arial" w:hAnsi="Arial" w:cs="Arial"/>
          <w:sz w:val="24"/>
          <w:szCs w:val="24"/>
        </w:rPr>
        <w:t>1. Maintenance and maintenance</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_Toc26144 \h </w:instrText>
      </w:r>
      <w:r>
        <w:rPr>
          <w:rFonts w:hint="default" w:ascii="Arial" w:hAnsi="Arial" w:cs="Arial"/>
          <w:sz w:val="24"/>
          <w:szCs w:val="24"/>
        </w:rPr>
        <w:fldChar w:fldCharType="separate"/>
      </w:r>
      <w:r>
        <w:rPr>
          <w:rFonts w:hint="default" w:ascii="Arial" w:hAnsi="Arial" w:cs="Arial"/>
          <w:sz w:val="24"/>
          <w:szCs w:val="24"/>
        </w:rPr>
        <w:t>1</w:t>
      </w:r>
      <w:r>
        <w:rPr>
          <w:rFonts w:hint="default" w:ascii="Arial" w:hAnsi="Arial" w:cs="Arial"/>
          <w:sz w:val="24"/>
          <w:szCs w:val="24"/>
        </w:rPr>
        <w:fldChar w:fldCharType="end"/>
      </w:r>
      <w:r>
        <w:rPr>
          <w:rFonts w:hint="default" w:ascii="Arial" w:hAnsi="Arial" w:cs="Arial"/>
          <w:sz w:val="24"/>
          <w:szCs w:val="24"/>
        </w:rPr>
        <w:fldChar w:fldCharType="end"/>
      </w:r>
    </w:p>
    <w:p w14:paraId="10D1EFEA">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_Toc16483 </w:instrText>
      </w:r>
      <w:r>
        <w:rPr>
          <w:rFonts w:hint="default" w:ascii="Arial" w:hAnsi="Arial" w:cs="Arial"/>
          <w:sz w:val="24"/>
          <w:szCs w:val="24"/>
        </w:rPr>
        <w:fldChar w:fldCharType="separate"/>
      </w:r>
      <w:r>
        <w:rPr>
          <w:rFonts w:hint="default" w:ascii="Arial" w:hAnsi="Arial" w:cs="Arial"/>
          <w:sz w:val="24"/>
          <w:szCs w:val="24"/>
        </w:rPr>
        <w:t>2. statement</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_Toc16483 \h </w:instrText>
      </w:r>
      <w:r>
        <w:rPr>
          <w:rFonts w:hint="default" w:ascii="Arial" w:hAnsi="Arial" w:cs="Arial"/>
          <w:sz w:val="24"/>
          <w:szCs w:val="24"/>
        </w:rPr>
        <w:fldChar w:fldCharType="separate"/>
      </w:r>
      <w:r>
        <w:rPr>
          <w:rFonts w:hint="default" w:ascii="Arial" w:hAnsi="Arial" w:cs="Arial"/>
          <w:sz w:val="24"/>
          <w:szCs w:val="24"/>
        </w:rPr>
        <w:t>1</w:t>
      </w:r>
      <w:r>
        <w:rPr>
          <w:rFonts w:hint="default" w:ascii="Arial" w:hAnsi="Arial" w:cs="Arial"/>
          <w:sz w:val="24"/>
          <w:szCs w:val="24"/>
        </w:rPr>
        <w:fldChar w:fldCharType="end"/>
      </w:r>
      <w:r>
        <w:rPr>
          <w:rFonts w:hint="default" w:ascii="Arial" w:hAnsi="Arial" w:cs="Arial"/>
          <w:sz w:val="24"/>
          <w:szCs w:val="24"/>
        </w:rPr>
        <w:fldChar w:fldCharType="end"/>
      </w:r>
    </w:p>
    <w:p w14:paraId="594A6125">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_Toc28820 </w:instrText>
      </w:r>
      <w:r>
        <w:rPr>
          <w:rFonts w:hint="default" w:ascii="Arial" w:hAnsi="Arial" w:cs="Arial"/>
          <w:sz w:val="24"/>
          <w:szCs w:val="24"/>
        </w:rPr>
        <w:fldChar w:fldCharType="separate"/>
      </w:r>
      <w:r>
        <w:rPr>
          <w:rFonts w:hint="default" w:ascii="Arial" w:hAnsi="Arial" w:cs="Arial"/>
          <w:sz w:val="24"/>
          <w:szCs w:val="24"/>
        </w:rPr>
        <w:t>3. Product precautions</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_Toc28820 \h </w:instrText>
      </w:r>
      <w:r>
        <w:rPr>
          <w:rFonts w:hint="default" w:ascii="Arial" w:hAnsi="Arial" w:cs="Arial"/>
          <w:sz w:val="24"/>
          <w:szCs w:val="24"/>
        </w:rPr>
        <w:fldChar w:fldCharType="separate"/>
      </w:r>
      <w:r>
        <w:rPr>
          <w:rFonts w:hint="default" w:ascii="Arial" w:hAnsi="Arial" w:cs="Arial"/>
          <w:sz w:val="24"/>
          <w:szCs w:val="24"/>
        </w:rPr>
        <w:t>1</w:t>
      </w:r>
      <w:r>
        <w:rPr>
          <w:rFonts w:hint="default" w:ascii="Arial" w:hAnsi="Arial" w:cs="Arial"/>
          <w:sz w:val="24"/>
          <w:szCs w:val="24"/>
        </w:rPr>
        <w:fldChar w:fldCharType="end"/>
      </w:r>
      <w:r>
        <w:rPr>
          <w:rFonts w:hint="default" w:ascii="Arial" w:hAnsi="Arial" w:cs="Arial"/>
          <w:sz w:val="24"/>
          <w:szCs w:val="24"/>
        </w:rPr>
        <w:fldChar w:fldCharType="end"/>
      </w:r>
    </w:p>
    <w:p w14:paraId="7DD45158">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_Toc24900 </w:instrText>
      </w:r>
      <w:r>
        <w:rPr>
          <w:rFonts w:hint="default" w:ascii="Arial" w:hAnsi="Arial" w:cs="Arial"/>
          <w:sz w:val="24"/>
          <w:szCs w:val="24"/>
        </w:rPr>
        <w:fldChar w:fldCharType="separate"/>
      </w:r>
      <w:r>
        <w:rPr>
          <w:rFonts w:hint="default" w:ascii="Arial" w:hAnsi="Arial" w:cs="Arial"/>
          <w:sz w:val="24"/>
          <w:szCs w:val="24"/>
        </w:rPr>
        <w:t>4. Lighting installation</w:t>
      </w:r>
      <w:r>
        <w:rPr>
          <w:rFonts w:hint="default" w:ascii="Arial" w:hAnsi="Arial" w:cs="Arial"/>
          <w:sz w:val="24"/>
          <w:szCs w:val="24"/>
        </w:rPr>
        <w:tab/>
      </w:r>
      <w:r>
        <w:rPr>
          <w:rFonts w:hint="default" w:ascii="Arial" w:hAnsi="Arial" w:cs="Arial"/>
          <w:sz w:val="24"/>
          <w:szCs w:val="24"/>
        </w:rPr>
        <w:t>2</w:t>
      </w:r>
      <w:r>
        <w:rPr>
          <w:rFonts w:hint="default" w:ascii="Arial" w:hAnsi="Arial" w:cs="Arial"/>
          <w:sz w:val="24"/>
          <w:szCs w:val="24"/>
        </w:rPr>
        <w:fldChar w:fldCharType="end"/>
      </w:r>
    </w:p>
    <w:p w14:paraId="081C2A07">
      <w:pPr>
        <w:pStyle w:val="16"/>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_Toc4316 </w:instrText>
      </w:r>
      <w:r>
        <w:rPr>
          <w:rFonts w:hint="default" w:ascii="Arial" w:hAnsi="Arial" w:cs="Arial"/>
          <w:sz w:val="24"/>
          <w:szCs w:val="24"/>
        </w:rPr>
        <w:fldChar w:fldCharType="separate"/>
      </w:r>
      <w:r>
        <w:rPr>
          <w:rFonts w:hint="default" w:ascii="Arial" w:hAnsi="Arial" w:cs="Arial"/>
          <w:sz w:val="24"/>
          <w:szCs w:val="24"/>
        </w:rPr>
        <w:t>Chapter 2 Panel Operations</w:t>
      </w:r>
      <w:r>
        <w:rPr>
          <w:rFonts w:hint="default" w:ascii="Arial" w:hAnsi="Arial" w:cs="Arial"/>
          <w:sz w:val="24"/>
          <w:szCs w:val="24"/>
        </w:rPr>
        <w:tab/>
      </w:r>
      <w:r>
        <w:rPr>
          <w:rFonts w:hint="eastAsia" w:ascii="Arial" w:hAnsi="Arial" w:cs="Arial"/>
          <w:sz w:val="24"/>
          <w:szCs w:val="24"/>
          <w:lang w:val="en-US" w:eastAsia="zh-CN"/>
        </w:rPr>
        <w:t>4</w:t>
      </w:r>
      <w:r>
        <w:rPr>
          <w:rFonts w:hint="default" w:ascii="Arial" w:hAnsi="Arial" w:cs="Arial"/>
          <w:sz w:val="24"/>
          <w:szCs w:val="24"/>
        </w:rPr>
        <w:fldChar w:fldCharType="end"/>
      </w:r>
    </w:p>
    <w:p w14:paraId="3B8F48AE">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_Toc11468 </w:instrText>
      </w:r>
      <w:r>
        <w:rPr>
          <w:rFonts w:hint="default" w:ascii="Arial" w:hAnsi="Arial" w:cs="Arial"/>
          <w:sz w:val="24"/>
          <w:szCs w:val="24"/>
        </w:rPr>
        <w:fldChar w:fldCharType="separate"/>
      </w:r>
      <w:r>
        <w:rPr>
          <w:rFonts w:hint="default" w:ascii="Arial" w:hAnsi="Arial" w:cs="Arial"/>
          <w:sz w:val="24"/>
          <w:szCs w:val="24"/>
        </w:rPr>
        <w:t>1. Lamp panel</w:t>
      </w:r>
      <w:r>
        <w:rPr>
          <w:rFonts w:hint="default" w:ascii="Arial" w:hAnsi="Arial" w:cs="Arial"/>
          <w:sz w:val="24"/>
          <w:szCs w:val="24"/>
        </w:rPr>
        <w:tab/>
      </w:r>
      <w:r>
        <w:rPr>
          <w:rFonts w:hint="eastAsia" w:ascii="Arial" w:hAnsi="Arial" w:cs="Arial"/>
          <w:sz w:val="24"/>
          <w:szCs w:val="24"/>
          <w:lang w:val="en-US" w:eastAsia="zh-CN"/>
        </w:rPr>
        <w:t>4</w:t>
      </w:r>
      <w:r>
        <w:rPr>
          <w:rFonts w:hint="default" w:ascii="Arial" w:hAnsi="Arial" w:cs="Arial"/>
          <w:sz w:val="24"/>
          <w:szCs w:val="24"/>
        </w:rPr>
        <w:fldChar w:fldCharType="end"/>
      </w:r>
    </w:p>
    <w:p w14:paraId="15A89DA0">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_Toc2502 </w:instrText>
      </w:r>
      <w:r>
        <w:rPr>
          <w:rFonts w:hint="default" w:ascii="Arial" w:hAnsi="Arial" w:cs="Arial"/>
          <w:sz w:val="24"/>
          <w:szCs w:val="24"/>
        </w:rPr>
        <w:fldChar w:fldCharType="separate"/>
      </w:r>
      <w:r>
        <w:rPr>
          <w:rFonts w:hint="default" w:ascii="Arial" w:hAnsi="Arial" w:cs="Arial"/>
          <w:sz w:val="24"/>
          <w:szCs w:val="24"/>
        </w:rPr>
        <w:t>2. Menu home screen</w:t>
      </w:r>
      <w:r>
        <w:rPr>
          <w:rFonts w:hint="default" w:ascii="Arial" w:hAnsi="Arial" w:cs="Arial"/>
          <w:sz w:val="24"/>
          <w:szCs w:val="24"/>
        </w:rPr>
        <w:tab/>
      </w:r>
      <w:r>
        <w:rPr>
          <w:rFonts w:hint="eastAsia" w:ascii="Arial" w:hAnsi="Arial" w:cs="Arial"/>
          <w:sz w:val="24"/>
          <w:szCs w:val="24"/>
          <w:lang w:val="en-US" w:eastAsia="zh-CN"/>
        </w:rPr>
        <w:t>4</w:t>
      </w:r>
      <w:r>
        <w:rPr>
          <w:rFonts w:hint="default" w:ascii="Arial" w:hAnsi="Arial" w:cs="Arial"/>
          <w:sz w:val="24"/>
          <w:szCs w:val="24"/>
        </w:rPr>
        <w:fldChar w:fldCharType="end"/>
      </w:r>
    </w:p>
    <w:p w14:paraId="69BAC792">
      <w:pPr>
        <w:pStyle w:val="13"/>
        <w:keepNext w:val="0"/>
        <w:keepLines w:val="0"/>
        <w:pageBreakBefore w:val="0"/>
        <w:widowControl w:val="0"/>
        <w:tabs>
          <w:tab w:val="right" w:leader="dot" w:pos="8313"/>
        </w:tabs>
        <w:kinsoku/>
        <w:wordWrap/>
        <w:overflowPunct/>
        <w:topLinePunct w:val="0"/>
        <w:autoSpaceDE/>
        <w:autoSpaceDN/>
        <w:bidi w:val="0"/>
        <w:adjustRightInd/>
        <w:snapToGrid/>
        <w:spacing w:line="360" w:lineRule="auto"/>
        <w:ind w:left="0" w:leftChars="0" w:firstLine="960" w:firstLineChars="400"/>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_Toc14148 </w:instrText>
      </w:r>
      <w:r>
        <w:rPr>
          <w:rFonts w:hint="default" w:ascii="Arial" w:hAnsi="Arial" w:cs="Arial"/>
          <w:sz w:val="24"/>
          <w:szCs w:val="24"/>
        </w:rPr>
        <w:fldChar w:fldCharType="separate"/>
      </w:r>
      <w:r>
        <w:rPr>
          <w:rFonts w:hint="default" w:ascii="Arial" w:hAnsi="Arial" w:cs="Arial"/>
          <w:sz w:val="24"/>
          <w:szCs w:val="24"/>
        </w:rPr>
        <w:t>2.1. System Settings</w:t>
      </w:r>
      <w:r>
        <w:rPr>
          <w:rFonts w:hint="default" w:ascii="Arial" w:hAnsi="Arial" w:cs="Arial"/>
          <w:sz w:val="24"/>
          <w:szCs w:val="24"/>
        </w:rPr>
        <w:tab/>
      </w:r>
      <w:r>
        <w:rPr>
          <w:rFonts w:hint="eastAsia" w:ascii="Arial" w:hAnsi="Arial" w:cs="Arial"/>
          <w:sz w:val="24"/>
          <w:szCs w:val="24"/>
          <w:lang w:val="en-US" w:eastAsia="zh-CN"/>
        </w:rPr>
        <w:t>5</w:t>
      </w:r>
      <w:r>
        <w:rPr>
          <w:rFonts w:hint="default" w:ascii="Arial" w:hAnsi="Arial" w:cs="Arial"/>
          <w:sz w:val="24"/>
          <w:szCs w:val="24"/>
        </w:rPr>
        <w:fldChar w:fldCharType="end"/>
      </w:r>
    </w:p>
    <w:p w14:paraId="0E29C58B">
      <w:pPr>
        <w:pStyle w:val="13"/>
        <w:keepNext w:val="0"/>
        <w:keepLines w:val="0"/>
        <w:pageBreakBefore w:val="0"/>
        <w:widowControl w:val="0"/>
        <w:tabs>
          <w:tab w:val="right" w:leader="dot" w:pos="8313"/>
        </w:tabs>
        <w:kinsoku/>
        <w:wordWrap/>
        <w:overflowPunct/>
        <w:topLinePunct w:val="0"/>
        <w:autoSpaceDE/>
        <w:autoSpaceDN/>
        <w:bidi w:val="0"/>
        <w:adjustRightInd/>
        <w:snapToGrid/>
        <w:spacing w:line="360" w:lineRule="auto"/>
        <w:ind w:left="0" w:leftChars="0" w:firstLine="960" w:firstLineChars="400"/>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_Toc25003 </w:instrText>
      </w:r>
      <w:r>
        <w:rPr>
          <w:rFonts w:hint="default" w:ascii="Arial" w:hAnsi="Arial" w:cs="Arial"/>
          <w:sz w:val="24"/>
          <w:szCs w:val="24"/>
        </w:rPr>
        <w:fldChar w:fldCharType="separate"/>
      </w:r>
      <w:r>
        <w:rPr>
          <w:rFonts w:hint="default" w:ascii="Arial" w:hAnsi="Arial" w:cs="Arial"/>
          <w:sz w:val="24"/>
          <w:szCs w:val="24"/>
        </w:rPr>
        <w:t>2.2. System calibration...............................................</w:t>
      </w:r>
      <w:r>
        <w:rPr>
          <w:rFonts w:hint="default" w:ascii="Arial" w:hAnsi="Arial" w:cs="Arial"/>
          <w:sz w:val="24"/>
          <w:szCs w:val="24"/>
        </w:rPr>
        <w:tab/>
      </w:r>
      <w:r>
        <w:rPr>
          <w:rFonts w:hint="eastAsia" w:ascii="Arial" w:hAnsi="Arial" w:cs="Arial"/>
          <w:sz w:val="24"/>
          <w:szCs w:val="24"/>
          <w:lang w:val="en-US" w:eastAsia="zh-CN"/>
        </w:rPr>
        <w:t>7</w:t>
      </w:r>
      <w:r>
        <w:rPr>
          <w:rFonts w:hint="default" w:ascii="Arial" w:hAnsi="Arial" w:cs="Arial"/>
          <w:sz w:val="24"/>
          <w:szCs w:val="24"/>
        </w:rPr>
        <w:fldChar w:fldCharType="end"/>
      </w:r>
    </w:p>
    <w:p w14:paraId="3B5C0248">
      <w:pPr>
        <w:pStyle w:val="13"/>
        <w:keepNext w:val="0"/>
        <w:keepLines w:val="0"/>
        <w:pageBreakBefore w:val="0"/>
        <w:widowControl w:val="0"/>
        <w:tabs>
          <w:tab w:val="right" w:leader="dot" w:pos="8313"/>
        </w:tabs>
        <w:kinsoku/>
        <w:wordWrap/>
        <w:overflowPunct/>
        <w:topLinePunct w:val="0"/>
        <w:autoSpaceDE/>
        <w:autoSpaceDN/>
        <w:bidi w:val="0"/>
        <w:adjustRightInd/>
        <w:snapToGrid/>
        <w:spacing w:line="360" w:lineRule="auto"/>
        <w:ind w:left="0" w:leftChars="0" w:firstLine="960" w:firstLineChars="400"/>
        <w:textAlignment w:val="auto"/>
        <w:rPr>
          <w:rFonts w:hint="eastAsia" w:ascii="Arial" w:hAnsi="Arial" w:eastAsia="宋体"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_Toc4774 </w:instrText>
      </w:r>
      <w:r>
        <w:rPr>
          <w:rFonts w:hint="default" w:ascii="Arial" w:hAnsi="Arial" w:cs="Arial"/>
          <w:sz w:val="24"/>
          <w:szCs w:val="24"/>
        </w:rPr>
        <w:fldChar w:fldCharType="separate"/>
      </w:r>
      <w:r>
        <w:rPr>
          <w:rFonts w:hint="default" w:ascii="Arial" w:hAnsi="Arial" w:cs="Arial"/>
          <w:sz w:val="24"/>
          <w:szCs w:val="24"/>
        </w:rPr>
        <w:t>2.</w:t>
      </w:r>
      <w:r>
        <w:rPr>
          <w:rFonts w:hint="eastAsia" w:ascii="Arial" w:hAnsi="Arial" w:cs="Arial"/>
          <w:sz w:val="24"/>
          <w:szCs w:val="24"/>
          <w:lang w:val="en-US" w:eastAsia="zh-CN"/>
        </w:rPr>
        <w:t>3</w:t>
      </w:r>
      <w:r>
        <w:rPr>
          <w:rFonts w:hint="default" w:ascii="Arial" w:hAnsi="Arial" w:cs="Arial"/>
          <w:sz w:val="24"/>
          <w:szCs w:val="24"/>
        </w:rPr>
        <w:t>. System Information</w:t>
      </w:r>
      <w:r>
        <w:rPr>
          <w:rFonts w:hint="default" w:ascii="Arial" w:hAnsi="Arial" w:cs="Arial"/>
          <w:sz w:val="24"/>
          <w:szCs w:val="24"/>
        </w:rPr>
        <w:tab/>
      </w:r>
      <w:r>
        <w:rPr>
          <w:rFonts w:hint="eastAsia" w:ascii="Arial" w:hAnsi="Arial" w:cs="Arial"/>
          <w:sz w:val="24"/>
          <w:szCs w:val="24"/>
          <w:lang w:val="en-US" w:eastAsia="zh-CN"/>
        </w:rPr>
        <w:t>8</w:t>
      </w:r>
      <w:r>
        <w:rPr>
          <w:rFonts w:hint="default" w:ascii="Arial" w:hAnsi="Arial" w:cs="Arial"/>
          <w:sz w:val="24"/>
          <w:szCs w:val="24"/>
        </w:rPr>
        <w:fldChar w:fldCharType="end"/>
      </w:r>
    </w:p>
    <w:p w14:paraId="6692D3FC">
      <w:pPr>
        <w:pStyle w:val="16"/>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eastAsia" w:ascii="Arial" w:hAnsi="Arial" w:eastAsia="宋体"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_Toc13897 </w:instrText>
      </w:r>
      <w:r>
        <w:rPr>
          <w:rFonts w:hint="default" w:ascii="Arial" w:hAnsi="Arial" w:cs="Arial"/>
          <w:sz w:val="24"/>
          <w:szCs w:val="24"/>
        </w:rPr>
        <w:fldChar w:fldCharType="separate"/>
      </w:r>
      <w:r>
        <w:rPr>
          <w:rFonts w:hint="default" w:ascii="Arial" w:hAnsi="Arial" w:cs="Arial"/>
          <w:sz w:val="24"/>
          <w:szCs w:val="24"/>
        </w:rPr>
        <w:t>Chapter 3 Channel description and technical parameters</w:t>
      </w:r>
      <w:r>
        <w:rPr>
          <w:rFonts w:hint="default" w:ascii="Arial" w:hAnsi="Arial" w:cs="Arial"/>
          <w:sz w:val="24"/>
          <w:szCs w:val="24"/>
        </w:rPr>
        <w:tab/>
      </w:r>
      <w:r>
        <w:rPr>
          <w:rFonts w:hint="default" w:ascii="Arial" w:hAnsi="Arial" w:cs="Arial"/>
          <w:sz w:val="24"/>
          <w:szCs w:val="24"/>
        </w:rPr>
        <w:fldChar w:fldCharType="end"/>
      </w:r>
      <w:r>
        <w:rPr>
          <w:rFonts w:hint="default" w:ascii="Arial" w:hAnsi="Arial" w:cs="Arial"/>
          <w:sz w:val="24"/>
          <w:szCs w:val="24"/>
        </w:rPr>
        <w:t>...............................1</w:t>
      </w:r>
      <w:r>
        <w:rPr>
          <w:rFonts w:hint="eastAsia" w:ascii="Arial" w:hAnsi="Arial" w:cs="Arial"/>
          <w:sz w:val="24"/>
          <w:szCs w:val="24"/>
          <w:lang w:val="en-US" w:eastAsia="zh-CN"/>
        </w:rPr>
        <w:t>0</w:t>
      </w:r>
    </w:p>
    <w:p w14:paraId="4BFD63E7">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_Toc25740 </w:instrText>
      </w:r>
      <w:r>
        <w:rPr>
          <w:rFonts w:hint="default" w:ascii="Arial" w:hAnsi="Arial" w:cs="Arial"/>
          <w:sz w:val="24"/>
          <w:szCs w:val="24"/>
        </w:rPr>
        <w:fldChar w:fldCharType="separate"/>
      </w:r>
      <w:r>
        <w:rPr>
          <w:rFonts w:hint="default" w:ascii="Arial" w:hAnsi="Arial" w:cs="Arial"/>
          <w:sz w:val="24"/>
          <w:szCs w:val="24"/>
        </w:rPr>
        <w:t>1. Channel table</w:t>
      </w:r>
      <w:r>
        <w:rPr>
          <w:rFonts w:hint="eastAsia" w:ascii="Arial" w:hAnsi="Arial" w:cs="Arial"/>
          <w:sz w:val="24"/>
          <w:szCs w:val="24"/>
          <w:lang w:val="en-US" w:eastAsia="zh-CN"/>
        </w:rPr>
        <w:t>..............................................................................</w:t>
      </w:r>
      <w:r>
        <w:rPr>
          <w:rFonts w:hint="default" w:ascii="Arial" w:hAnsi="Arial" w:cs="Arial"/>
          <w:sz w:val="24"/>
          <w:szCs w:val="24"/>
        </w:rPr>
        <w:tab/>
      </w:r>
      <w:r>
        <w:rPr>
          <w:rFonts w:hint="eastAsia" w:ascii="Arial" w:hAnsi="Arial" w:cs="Arial"/>
          <w:sz w:val="24"/>
          <w:szCs w:val="24"/>
          <w:lang w:val="en-US" w:eastAsia="zh-CN"/>
        </w:rPr>
        <w:t>..........</w:t>
      </w:r>
      <w:r>
        <w:rPr>
          <w:rFonts w:hint="default" w:ascii="Arial" w:hAnsi="Arial" w:cs="Arial"/>
          <w:sz w:val="24"/>
          <w:szCs w:val="24"/>
        </w:rPr>
        <w:t>1</w:t>
      </w:r>
      <w:r>
        <w:rPr>
          <w:rFonts w:hint="default" w:ascii="Arial" w:hAnsi="Arial" w:cs="Arial"/>
          <w:sz w:val="24"/>
          <w:szCs w:val="24"/>
        </w:rPr>
        <w:fldChar w:fldCharType="end"/>
      </w:r>
      <w:r>
        <w:rPr>
          <w:rFonts w:hint="eastAsia" w:ascii="Arial" w:hAnsi="Arial" w:cs="Arial"/>
          <w:sz w:val="24"/>
          <w:szCs w:val="24"/>
          <w:lang w:val="en-US" w:eastAsia="zh-CN"/>
        </w:rPr>
        <w:t>0</w:t>
      </w:r>
    </w:p>
    <w:p w14:paraId="3305EE4C">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_Toc25740 </w:instrText>
      </w:r>
      <w:r>
        <w:rPr>
          <w:rFonts w:hint="default" w:ascii="Arial" w:hAnsi="Arial" w:cs="Arial"/>
          <w:sz w:val="24"/>
          <w:szCs w:val="24"/>
        </w:rPr>
        <w:fldChar w:fldCharType="separate"/>
      </w:r>
      <w:r>
        <w:rPr>
          <w:rFonts w:hint="default" w:ascii="Arial" w:hAnsi="Arial" w:cs="Arial"/>
          <w:sz w:val="24"/>
          <w:szCs w:val="24"/>
        </w:rPr>
        <w:t>2. Technical parameters</w:t>
      </w:r>
      <w:r>
        <w:rPr>
          <w:rFonts w:hint="eastAsia" w:ascii="Arial" w:hAnsi="Arial" w:cs="Arial"/>
          <w:sz w:val="24"/>
          <w:szCs w:val="24"/>
          <w:lang w:val="en-US" w:eastAsia="zh-CN"/>
        </w:rPr>
        <w:t>.......................</w:t>
      </w:r>
      <w:r>
        <w:rPr>
          <w:rFonts w:hint="default" w:ascii="Arial" w:hAnsi="Arial" w:cs="Arial"/>
          <w:sz w:val="24"/>
          <w:szCs w:val="24"/>
        </w:rPr>
        <w:t>...................................................</w:t>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2</w:t>
      </w:r>
    </w:p>
    <w:p w14:paraId="24E2FC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_Toc18046 </w:instrText>
      </w:r>
      <w:r>
        <w:rPr>
          <w:rFonts w:hint="default" w:ascii="Arial" w:hAnsi="Arial" w:cs="Arial"/>
          <w:sz w:val="24"/>
          <w:szCs w:val="24"/>
        </w:rPr>
        <w:fldChar w:fldCharType="separate"/>
      </w:r>
      <w:r>
        <w:rPr>
          <w:rFonts w:hint="default" w:ascii="Arial" w:hAnsi="Arial" w:cs="Arial"/>
          <w:sz w:val="24"/>
          <w:szCs w:val="24"/>
        </w:rPr>
        <w:t>Chapter 4 Common Faults and Usage Notes...........................</w:t>
      </w:r>
      <w:r>
        <w:rPr>
          <w:rFonts w:hint="eastAsia" w:ascii="Arial" w:hAnsi="Arial" w:cs="Arial"/>
          <w:sz w:val="24"/>
          <w:szCs w:val="24"/>
          <w:lang w:val="en-US" w:eastAsia="zh-CN"/>
        </w:rPr>
        <w:t>........</w:t>
      </w:r>
      <w:r>
        <w:rPr>
          <w:rFonts w:hint="default" w:ascii="Arial" w:hAnsi="Arial" w:cs="Arial"/>
          <w:sz w:val="24"/>
          <w:szCs w:val="24"/>
        </w:rPr>
        <w:t>...............</w:t>
      </w:r>
      <w:r>
        <w:rPr>
          <w:rFonts w:hint="default" w:ascii="Arial" w:hAnsi="Arial" w:cs="Arial"/>
          <w:sz w:val="24"/>
          <w:szCs w:val="24"/>
        </w:rPr>
        <w:fldChar w:fldCharType="end"/>
      </w:r>
      <w:r>
        <w:rPr>
          <w:rFonts w:hint="eastAsia" w:ascii="Arial" w:hAnsi="Arial" w:cs="Arial"/>
          <w:sz w:val="24"/>
          <w:szCs w:val="24"/>
          <w:lang w:val="en-US" w:eastAsia="zh-CN"/>
        </w:rPr>
        <w:t>13</w:t>
      </w:r>
    </w:p>
    <w:p w14:paraId="7A093848">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eastAsia" w:ascii="Arial" w:hAnsi="Arial"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_Toc22375 </w:instrText>
      </w:r>
      <w:r>
        <w:rPr>
          <w:rFonts w:hint="default" w:ascii="Arial" w:hAnsi="Arial" w:cs="Arial"/>
          <w:sz w:val="24"/>
          <w:szCs w:val="24"/>
        </w:rPr>
        <w:fldChar w:fldCharType="separate"/>
      </w:r>
      <w:r>
        <w:rPr>
          <w:rFonts w:hint="default" w:ascii="Arial" w:hAnsi="Arial" w:cs="Arial"/>
          <w:sz w:val="24"/>
          <w:szCs w:val="24"/>
        </w:rPr>
        <w:t>1. Common fault handling</w:t>
      </w:r>
      <w:r>
        <w:rPr>
          <w:rFonts w:hint="default" w:ascii="Arial" w:hAnsi="Arial" w:cs="Arial"/>
          <w:sz w:val="24"/>
          <w:szCs w:val="24"/>
        </w:rPr>
        <w:tab/>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3</w:t>
      </w:r>
    </w:p>
    <w:p w14:paraId="495435CF">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_Toc18844 </w:instrText>
      </w:r>
      <w:r>
        <w:rPr>
          <w:rFonts w:hint="default" w:ascii="Arial" w:hAnsi="Arial" w:cs="Arial"/>
          <w:sz w:val="24"/>
          <w:szCs w:val="24"/>
        </w:rPr>
        <w:fldChar w:fldCharType="separate"/>
      </w:r>
      <w:r>
        <w:rPr>
          <w:rFonts w:hint="default" w:ascii="Arial" w:hAnsi="Arial" w:cs="Arial"/>
          <w:sz w:val="24"/>
          <w:szCs w:val="24"/>
        </w:rPr>
        <w:t>2. Precautions for use</w:t>
      </w:r>
      <w:r>
        <w:rPr>
          <w:rFonts w:hint="default" w:ascii="Arial" w:hAnsi="Arial" w:cs="Arial"/>
          <w:sz w:val="24"/>
          <w:szCs w:val="24"/>
        </w:rPr>
        <w:tab/>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4</w:t>
      </w:r>
    </w:p>
    <w:p w14:paraId="00FAAE0B">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_Toc26785 </w:instrText>
      </w:r>
      <w:r>
        <w:rPr>
          <w:rFonts w:hint="default" w:ascii="Arial" w:hAnsi="Arial" w:cs="Arial"/>
          <w:sz w:val="24"/>
          <w:szCs w:val="24"/>
        </w:rPr>
        <w:fldChar w:fldCharType="separate"/>
      </w:r>
      <w:r>
        <w:rPr>
          <w:rFonts w:hint="default" w:ascii="Arial" w:hAnsi="Arial" w:cs="Arial"/>
          <w:sz w:val="24"/>
          <w:szCs w:val="24"/>
        </w:rPr>
        <w:t>3. RDM usage precautions</w:t>
      </w:r>
      <w:r>
        <w:rPr>
          <w:rFonts w:hint="default" w:ascii="Arial" w:hAnsi="Arial" w:cs="Arial"/>
          <w:sz w:val="24"/>
          <w:szCs w:val="24"/>
        </w:rPr>
        <w:tab/>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4</w:t>
      </w:r>
    </w:p>
    <w:p w14:paraId="51696D3E">
      <w:pPr>
        <w:keepNext w:val="0"/>
        <w:keepLines w:val="0"/>
        <w:pageBreakBefore w:val="0"/>
        <w:widowControl w:val="0"/>
        <w:kinsoku/>
        <w:wordWrap/>
        <w:overflowPunct/>
        <w:topLinePunct w:val="0"/>
        <w:autoSpaceDE/>
        <w:autoSpaceDN/>
        <w:bidi w:val="0"/>
        <w:adjustRightInd/>
        <w:snapToGrid/>
        <w:spacing w:before="624" w:beforeLines="200" w:line="360" w:lineRule="auto"/>
        <w:textAlignment w:val="auto"/>
        <w:rPr>
          <w:rFonts w:hint="eastAsia"/>
        </w:rPr>
      </w:pPr>
      <w:r>
        <w:rPr>
          <w:rFonts w:hint="default" w:ascii="Arial" w:hAnsi="Arial" w:cs="Arial"/>
          <w:sz w:val="24"/>
          <w:szCs w:val="24"/>
        </w:rPr>
        <w:fldChar w:fldCharType="end"/>
      </w:r>
    </w:p>
    <w:p w14:paraId="26313CD8">
      <w:pPr>
        <w:pStyle w:val="2"/>
        <w:sectPr>
          <w:footerReference r:id="rId3" w:type="default"/>
          <w:footerReference r:id="rId4" w:type="even"/>
          <w:pgSz w:w="11907" w:h="16840"/>
          <w:pgMar w:top="1327" w:right="1400" w:bottom="1327" w:left="1400" w:header="851" w:footer="992" w:gutter="0"/>
          <w:pgNumType w:fmt="decimal"/>
          <w:cols w:space="720" w:num="1"/>
          <w:titlePg/>
          <w:docGrid w:type="lines" w:linePitch="312" w:charSpace="0"/>
        </w:sectPr>
      </w:pPr>
    </w:p>
    <w:p w14:paraId="7DA365BA">
      <w:pPr>
        <w:pStyle w:val="2"/>
        <w:numPr>
          <w:ilvl w:val="0"/>
          <w:numId w:val="0"/>
        </w:numPr>
        <w:ind w:left="200" w:leftChars="0"/>
        <w:rPr>
          <w:rFonts w:hint="default" w:ascii="Arial" w:hAnsi="Arial" w:cs="Arial"/>
          <w:sz w:val="32"/>
          <w:szCs w:val="32"/>
        </w:rPr>
      </w:pPr>
      <w:bookmarkStart w:id="0" w:name="_Toc14989"/>
      <w:r>
        <w:rPr>
          <w:rFonts w:hint="default" w:ascii="Arial" w:hAnsi="Arial" w:cs="Arial"/>
          <w:sz w:val="32"/>
          <w:szCs w:val="32"/>
        </w:rPr>
        <w:t>Chapter</w:t>
      </w:r>
      <w:r>
        <w:rPr>
          <w:rFonts w:hint="default" w:ascii="Arial" w:hAnsi="Arial" w:cs="Arial"/>
          <w:sz w:val="32"/>
          <w:szCs w:val="32"/>
          <w:lang w:val="en-US" w:eastAsia="zh-CN"/>
        </w:rPr>
        <w:t xml:space="preserve"> 1   </w:t>
      </w:r>
      <w:r>
        <w:rPr>
          <w:rFonts w:hint="default" w:ascii="Arial" w:hAnsi="Arial" w:cs="Arial"/>
          <w:sz w:val="32"/>
          <w:szCs w:val="32"/>
        </w:rPr>
        <w:t>Precautions and installation</w:t>
      </w:r>
      <w:bookmarkEnd w:id="0"/>
    </w:p>
    <w:p w14:paraId="08778CE6">
      <w:pPr>
        <w:pStyle w:val="3"/>
        <w:rPr>
          <w:rFonts w:hint="default" w:ascii="Arial" w:hAnsi="Arial" w:cs="Arial"/>
          <w:sz w:val="24"/>
          <w:szCs w:val="24"/>
        </w:rPr>
      </w:pPr>
      <w:bookmarkStart w:id="1" w:name="_Toc26144"/>
      <w:r>
        <w:rPr>
          <w:rFonts w:hint="default" w:ascii="Arial" w:hAnsi="Arial" w:cs="Arial"/>
          <w:sz w:val="24"/>
          <w:szCs w:val="24"/>
        </w:rPr>
        <w:t>tending</w:t>
      </w:r>
      <w:bookmarkEnd w:id="1"/>
    </w:p>
    <w:p w14:paraId="7ECAED33">
      <w:pPr>
        <w:numPr>
          <w:ilvl w:val="0"/>
          <w:numId w:val="3"/>
        </w:numPr>
        <w:rPr>
          <w:rFonts w:hint="default" w:ascii="Arial" w:hAnsi="Arial" w:cs="Arial"/>
          <w:sz w:val="24"/>
          <w:szCs w:val="24"/>
        </w:rPr>
      </w:pPr>
      <w:r>
        <w:rPr>
          <w:rFonts w:hint="default" w:ascii="Arial" w:hAnsi="Arial" w:cs="Arial"/>
          <w:sz w:val="24"/>
          <w:szCs w:val="24"/>
        </w:rPr>
        <w:t>The lamp should be kept dry and should not be used in a humid environment.</w:t>
      </w:r>
    </w:p>
    <w:p w14:paraId="6FA020C1">
      <w:pPr>
        <w:numPr>
          <w:ilvl w:val="0"/>
          <w:numId w:val="3"/>
        </w:numPr>
        <w:ind w:right="-153" w:rightChars="-73"/>
        <w:rPr>
          <w:rFonts w:hint="default" w:ascii="Arial" w:hAnsi="Arial" w:cs="Arial"/>
          <w:sz w:val="24"/>
          <w:szCs w:val="24"/>
        </w:rPr>
      </w:pPr>
      <w:r>
        <w:rPr>
          <w:rFonts w:hint="default" w:ascii="Arial" w:hAnsi="Arial" w:cs="Arial"/>
          <w:sz w:val="24"/>
          <w:szCs w:val="24"/>
        </w:rPr>
        <w:t>Intermittent use will effectively extend the life of this lamp.</w:t>
      </w:r>
    </w:p>
    <w:p w14:paraId="2B383E46">
      <w:pPr>
        <w:numPr>
          <w:ilvl w:val="0"/>
          <w:numId w:val="3"/>
        </w:numPr>
        <w:ind w:right="-153" w:rightChars="-73"/>
        <w:rPr>
          <w:rFonts w:hint="default" w:ascii="Arial" w:hAnsi="Arial" w:cs="Arial"/>
          <w:sz w:val="24"/>
          <w:szCs w:val="24"/>
        </w:rPr>
      </w:pPr>
      <w:r>
        <w:rPr>
          <w:rFonts w:hint="default" w:ascii="Arial" w:hAnsi="Arial" w:cs="Arial"/>
          <w:sz w:val="24"/>
          <w:szCs w:val="24"/>
        </w:rPr>
        <w:t>In order to obtain good ventilation and lighting effect, attention should be paid to the regular cleaning of fans, fan nets and lenses.</w:t>
      </w:r>
    </w:p>
    <w:p w14:paraId="105DA72F">
      <w:pPr>
        <w:numPr>
          <w:ilvl w:val="0"/>
          <w:numId w:val="3"/>
        </w:numPr>
        <w:ind w:right="-153" w:rightChars="-73"/>
        <w:rPr>
          <w:rFonts w:hint="default" w:ascii="Arial" w:hAnsi="Arial" w:cs="Arial"/>
          <w:sz w:val="24"/>
          <w:szCs w:val="24"/>
        </w:rPr>
      </w:pPr>
      <w:r>
        <w:rPr>
          <w:rFonts w:hint="default" w:ascii="Arial" w:hAnsi="Arial" w:cs="Arial"/>
          <w:sz w:val="24"/>
          <w:szCs w:val="24"/>
        </w:rPr>
        <w:t>Do not use alcohol and other organic solvents to wipe the lamp shell, so as to avoid damage.</w:t>
      </w:r>
    </w:p>
    <w:p w14:paraId="417D9DCD">
      <w:pPr>
        <w:pStyle w:val="3"/>
        <w:rPr>
          <w:rStyle w:val="42"/>
          <w:rFonts w:hint="default" w:ascii="Arial" w:hAnsi="Arial" w:eastAsia="黑体" w:cs="Arial"/>
          <w:sz w:val="24"/>
          <w:szCs w:val="24"/>
        </w:rPr>
      </w:pPr>
      <w:bookmarkStart w:id="2" w:name="_Toc16483"/>
      <w:r>
        <w:rPr>
          <w:rStyle w:val="42"/>
          <w:rFonts w:hint="default" w:ascii="Arial" w:hAnsi="Arial" w:eastAsia="黑体" w:cs="Arial"/>
          <w:sz w:val="24"/>
          <w:szCs w:val="24"/>
        </w:rPr>
        <w:t>statement</w:t>
      </w:r>
      <w:bookmarkEnd w:id="2"/>
    </w:p>
    <w:p w14:paraId="4843684B">
      <w:pPr>
        <w:pStyle w:val="27"/>
        <w:ind w:firstLine="330"/>
        <w:rPr>
          <w:rFonts w:hint="default" w:ascii="Arial" w:hAnsi="Arial" w:cs="Arial"/>
          <w:sz w:val="24"/>
          <w:szCs w:val="24"/>
        </w:rPr>
      </w:pPr>
      <w:r>
        <w:rPr>
          <w:rFonts w:hint="default" w:ascii="Arial" w:hAnsi="Arial" w:cs="Arial"/>
          <w:sz w:val="24"/>
          <w:szCs w:val="24"/>
        </w:rPr>
        <w:t>For the correct and safe use of this product, please read the instructions carefully before installation and use. This manual contains important installation and application information, and please follow the instructions strictly when installing and operating the product. Please keep this manual properly.</w:t>
      </w:r>
    </w:p>
    <w:p w14:paraId="362894E5">
      <w:pPr>
        <w:pStyle w:val="27"/>
        <w:ind w:firstLine="330"/>
        <w:rPr>
          <w:rFonts w:hint="default" w:ascii="Arial" w:hAnsi="Arial" w:cs="Arial"/>
          <w:sz w:val="24"/>
          <w:szCs w:val="24"/>
        </w:rPr>
      </w:pPr>
      <w:r>
        <w:rPr>
          <w:rFonts w:hint="default" w:ascii="Arial" w:hAnsi="Arial" w:cs="Arial"/>
          <w:sz w:val="24"/>
          <w:szCs w:val="24"/>
        </w:rPr>
        <w:t>This product is in good condition and packaged intact upon leaving the factory. All users must strictly adhere to the warning statements and operating instructions mentioned above. Any damage caused by misuse is not covered by our warranty. Faults and issues resulting from neglecting the user manual are also not within the responsibility of the dealer. If there are any technical changes to this manual, we regret not providing prior notice.</w:t>
      </w:r>
    </w:p>
    <w:p w14:paraId="02B408B4">
      <w:pPr>
        <w:ind w:firstLine="480" w:firstLineChars="200"/>
        <w:rPr>
          <w:rFonts w:hint="default" w:ascii="Arial" w:hAnsi="Arial" w:cs="Arial"/>
          <w:sz w:val="24"/>
          <w:szCs w:val="24"/>
        </w:rPr>
      </w:pPr>
      <w:r>
        <w:rPr>
          <w:rFonts w:hint="default" w:ascii="Arial" w:hAnsi="Arial" w:cs="Arial"/>
          <w:sz w:val="24"/>
          <w:szCs w:val="24"/>
        </w:rPr>
        <w:t>Please be careful to remove the package, check whether the product is damaged during transportation after the package is removed, and check whether the following contents are complete.</w:t>
      </w:r>
    </w:p>
    <w:p w14:paraId="5771E8E1">
      <w:pPr>
        <w:spacing w:before="624" w:beforeLines="200"/>
        <w:ind w:firstLine="480" w:firstLineChars="200"/>
        <w:jc w:val="both"/>
        <w:rPr>
          <w:rFonts w:hint="default" w:ascii="Arial" w:hAnsi="Arial" w:cs="Arial"/>
          <w:sz w:val="24"/>
          <w:szCs w:val="24"/>
        </w:rPr>
      </w:pPr>
      <w:r>
        <w:rPr>
          <w:rFonts w:hint="default" w:ascii="Arial" w:hAnsi="Arial" w:cs="Arial"/>
          <w:b w:val="0"/>
          <w:bCs w:val="0"/>
          <w:color w:val="000000" w:themeColor="text1"/>
          <w:sz w:val="24"/>
          <w:szCs w:val="24"/>
          <w:shd w:val="clear" w:color="auto" w:fill="FFFFFF"/>
        </w:rPr>
        <w:t>Four eyes two color spectator light</w:t>
      </w:r>
      <w:r>
        <w:rPr>
          <w:rFonts w:hint="default" w:ascii="Arial" w:hAnsi="Arial" w:cs="Arial"/>
          <w:sz w:val="24"/>
          <w:szCs w:val="24"/>
        </w:rPr>
        <w:t>----1</w:t>
      </w:r>
      <w:r>
        <w:rPr>
          <w:rFonts w:hint="eastAsia" w:ascii="Arial" w:hAnsi="Arial" w:cs="Arial"/>
          <w:sz w:val="24"/>
          <w:szCs w:val="24"/>
          <w:lang w:val="en-US" w:eastAsia="zh-CN"/>
        </w:rPr>
        <w:t xml:space="preserve">                 </w:t>
      </w:r>
      <w:r>
        <w:rPr>
          <w:rFonts w:hint="default" w:ascii="Arial" w:hAnsi="Arial" w:cs="Arial"/>
          <w:sz w:val="24"/>
          <w:szCs w:val="24"/>
        </w:rPr>
        <w:t>unit signal line----1</w:t>
      </w:r>
    </w:p>
    <w:p w14:paraId="2812B5AF">
      <w:pPr>
        <w:ind w:firstLine="480" w:firstLineChars="200"/>
        <w:rPr>
          <w:rFonts w:hint="default" w:ascii="Arial" w:hAnsi="Arial" w:cs="Arial"/>
          <w:sz w:val="24"/>
          <w:szCs w:val="24"/>
        </w:rPr>
      </w:pPr>
      <w:r>
        <w:rPr>
          <w:rFonts w:hint="default" w:ascii="Arial" w:hAnsi="Arial" w:cs="Arial"/>
          <w:sz w:val="24"/>
          <w:szCs w:val="24"/>
        </w:rPr>
        <w:t>Manual----1</w:t>
      </w:r>
      <w:r>
        <w:rPr>
          <w:rFonts w:hint="eastAsia" w:ascii="Arial" w:hAnsi="Arial" w:cs="Arial"/>
          <w:sz w:val="24"/>
          <w:szCs w:val="24"/>
          <w:lang w:val="en-US" w:eastAsia="zh-CN"/>
        </w:rPr>
        <w:t xml:space="preserve">  </w:t>
      </w:r>
      <w:r>
        <w:rPr>
          <w:rFonts w:hint="default" w:ascii="Arial" w:hAnsi="Arial" w:cs="Arial"/>
          <w:sz w:val="24"/>
          <w:szCs w:val="24"/>
        </w:rPr>
        <w:t xml:space="preserve"> </w:t>
      </w:r>
      <w:r>
        <w:rPr>
          <w:rFonts w:hint="eastAsia" w:ascii="Arial" w:hAnsi="Arial" w:cs="Arial"/>
          <w:sz w:val="24"/>
          <w:szCs w:val="24"/>
          <w:lang w:val="en-US" w:eastAsia="zh-CN"/>
        </w:rPr>
        <w:t xml:space="preserve">                                      </w:t>
      </w:r>
      <w:r>
        <w:rPr>
          <w:rFonts w:hint="default" w:ascii="Arial" w:hAnsi="Arial" w:cs="Arial"/>
          <w:sz w:val="24"/>
          <w:szCs w:val="24"/>
        </w:rPr>
        <w:t xml:space="preserve">power cord----1   </w:t>
      </w:r>
    </w:p>
    <w:p w14:paraId="02245C8B">
      <w:pPr>
        <w:pStyle w:val="3"/>
        <w:rPr>
          <w:rFonts w:hint="default" w:ascii="Arial" w:hAnsi="Arial" w:cs="Arial"/>
          <w:sz w:val="24"/>
          <w:szCs w:val="24"/>
        </w:rPr>
      </w:pPr>
      <w:bookmarkStart w:id="3" w:name="_Toc28820"/>
      <w:r>
        <w:rPr>
          <w:rStyle w:val="42"/>
          <w:rFonts w:hint="default" w:ascii="Arial" w:hAnsi="Arial" w:eastAsia="黑体" w:cs="Arial"/>
          <w:sz w:val="24"/>
          <w:szCs w:val="24"/>
        </w:rPr>
        <w:t>Product precautions</w:t>
      </w:r>
      <w:bookmarkEnd w:id="3"/>
    </w:p>
    <w:p w14:paraId="7C909691">
      <w:pPr>
        <w:numPr>
          <w:ilvl w:val="0"/>
          <w:numId w:val="4"/>
        </w:numPr>
        <w:rPr>
          <w:rFonts w:hint="default" w:ascii="Arial" w:hAnsi="Arial" w:cs="Arial"/>
          <w:sz w:val="24"/>
          <w:szCs w:val="24"/>
        </w:rPr>
      </w:pPr>
      <w:r>
        <w:rPr>
          <w:rFonts w:hint="default" w:ascii="Arial" w:hAnsi="Arial" w:cs="Arial"/>
          <w:sz w:val="24"/>
          <w:szCs w:val="24"/>
        </w:rPr>
        <w:t>To ensure the products lifespan, do not place it in damp or water-leaking areas, and never operate it in environments with temperatures exceeding 60 degrees Celsius. If the product has been exposed to extreme and unstable temperatures (such as after transportation), do not immediately connect the power supply, as moisture caused by temperature changes may damage the product. Please wait until the product returns to normal temperature before using it.</w:t>
      </w:r>
    </w:p>
    <w:p w14:paraId="2B4EF7A8">
      <w:pPr>
        <w:numPr>
          <w:ilvl w:val="0"/>
          <w:numId w:val="4"/>
        </w:numPr>
        <w:rPr>
          <w:rFonts w:hint="default" w:ascii="Arial" w:hAnsi="Arial" w:eastAsia="微软雅黑" w:cs="Arial"/>
          <w:sz w:val="24"/>
          <w:szCs w:val="24"/>
        </w:rPr>
      </w:pPr>
      <w:r>
        <w:rPr>
          <w:rFonts w:hint="default" w:ascii="Arial" w:hAnsi="Arial" w:cs="Arial"/>
          <w:sz w:val="24"/>
          <w:szCs w:val="24"/>
        </w:rPr>
        <w:t>This product can be used in the voltage range of 100-240V and is for indoor use. Please ensure that the ground voltage is not higher than the range that the product can withstand!! The power plug must be inserted into a well protected class I socket. The green or tea-green conductor must be grounded.</w:t>
      </w:r>
    </w:p>
    <w:p w14:paraId="31C9F152">
      <w:pPr>
        <w:numPr>
          <w:ilvl w:val="0"/>
          <w:numId w:val="4"/>
        </w:numPr>
        <w:rPr>
          <w:rFonts w:hint="default" w:ascii="Arial" w:hAnsi="Arial" w:cs="Arial"/>
          <w:sz w:val="24"/>
          <w:szCs w:val="24"/>
        </w:rPr>
      </w:pPr>
      <w:r>
        <w:rPr>
          <w:rFonts w:hint="default" w:ascii="Arial" w:hAnsi="Arial" w:cs="Arial"/>
          <w:sz w:val="24"/>
          <w:szCs w:val="24"/>
        </w:rPr>
        <w:t>Please check the power cord regularly. Make sure the power cord is not folded or damaged and not connected to other wires! Pay special attention when connecting the power cord or related wires. Unplug the power cord when not using the product or before cleaning.</w:t>
      </w:r>
    </w:p>
    <w:p w14:paraId="09C81E1C">
      <w:pPr>
        <w:numPr>
          <w:ilvl w:val="0"/>
          <w:numId w:val="4"/>
        </w:numPr>
        <w:rPr>
          <w:rFonts w:hint="default" w:ascii="Arial" w:hAnsi="Arial" w:cs="Arial"/>
          <w:sz w:val="24"/>
          <w:szCs w:val="24"/>
        </w:rPr>
      </w:pPr>
      <w:r>
        <w:rPr>
          <w:rFonts w:hint="default" w:ascii="Arial" w:hAnsi="Arial" w:cs="Arial"/>
          <w:sz w:val="24"/>
          <w:szCs w:val="24"/>
        </w:rPr>
        <w:t>Do not tamper with this product without authorization, otherwise it may damage the product, and any damage caused is not covered by warranty. In addition, unprofessional operation may cause short circuit, burns or electric shock, etc.</w:t>
      </w:r>
    </w:p>
    <w:p w14:paraId="70B85F9A">
      <w:pPr>
        <w:numPr>
          <w:ilvl w:val="0"/>
          <w:numId w:val="4"/>
        </w:numPr>
        <w:rPr>
          <w:rFonts w:hint="default" w:ascii="Arial" w:hAnsi="Arial" w:cs="Arial"/>
          <w:sz w:val="24"/>
          <w:szCs w:val="24"/>
        </w:rPr>
      </w:pPr>
      <w:r>
        <w:rPr>
          <w:rFonts w:hint="default" w:ascii="Arial" w:hAnsi="Arial" w:cs="Arial"/>
          <w:sz w:val="24"/>
          <w:szCs w:val="24"/>
        </w:rPr>
        <w:t>Do not store this product in a place where it is easy to loosen or shake.</w:t>
      </w:r>
    </w:p>
    <w:p w14:paraId="663C0DC4">
      <w:pPr>
        <w:numPr>
          <w:ilvl w:val="0"/>
          <w:numId w:val="4"/>
        </w:numPr>
        <w:rPr>
          <w:rFonts w:hint="default" w:ascii="Arial" w:hAnsi="Arial" w:cs="Arial"/>
          <w:sz w:val="24"/>
          <w:szCs w:val="24"/>
        </w:rPr>
      </w:pPr>
      <w:r>
        <w:rPr>
          <w:rFonts w:hint="default" w:ascii="Arial" w:hAnsi="Arial" w:cs="Arial"/>
          <w:sz w:val="24"/>
          <w:szCs w:val="24"/>
        </w:rPr>
        <w:t>Before using the product, please familiarize yourself with the operation function of the product. Do not shake this product. Do not use brute force when installing or operating the product. Do not let unprofessional personnel operate the product. Most of the damage is caused by unprofessional operation.</w:t>
      </w:r>
    </w:p>
    <w:p w14:paraId="65B68A7F">
      <w:pPr>
        <w:numPr>
          <w:ilvl w:val="0"/>
          <w:numId w:val="4"/>
        </w:numPr>
        <w:rPr>
          <w:rFonts w:hint="default" w:ascii="Arial" w:hAnsi="Arial" w:cs="Arial"/>
          <w:sz w:val="24"/>
          <w:szCs w:val="24"/>
        </w:rPr>
      </w:pPr>
      <w:r>
        <w:rPr>
          <w:rFonts w:hint="default" w:ascii="Arial" w:hAnsi="Arial" w:cs="Arial"/>
          <w:sz w:val="24"/>
          <w:szCs w:val="24"/>
        </w:rPr>
        <w:t>To avoid the danger of electric shock, the maintenance request of this product should be assisted by professionals.</w:t>
      </w:r>
    </w:p>
    <w:p w14:paraId="39539684">
      <w:pPr>
        <w:numPr>
          <w:ilvl w:val="0"/>
          <w:numId w:val="4"/>
        </w:numPr>
        <w:rPr>
          <w:rFonts w:hint="default" w:ascii="Arial" w:hAnsi="Arial" w:cs="Arial"/>
          <w:sz w:val="24"/>
          <w:szCs w:val="24"/>
        </w:rPr>
      </w:pPr>
      <w:r>
        <w:rPr>
          <w:rFonts w:hint="default" w:ascii="Arial" w:hAnsi="Arial" w:cs="Arial"/>
          <w:sz w:val="24"/>
          <w:szCs w:val="24"/>
        </w:rPr>
        <w:t>When the bulb is used, the power supply voltage should not change more than ±10%. If the voltage is too high, the life of the bulb will be shortened; if the voltage is too low, the color of the bulb will be affected.</w:t>
      </w:r>
    </w:p>
    <w:p w14:paraId="694E255C">
      <w:pPr>
        <w:numPr>
          <w:ilvl w:val="0"/>
          <w:numId w:val="4"/>
        </w:numPr>
        <w:rPr>
          <w:rFonts w:hint="default" w:ascii="Arial" w:hAnsi="Arial" w:cs="Arial"/>
          <w:sz w:val="24"/>
          <w:szCs w:val="24"/>
        </w:rPr>
      </w:pPr>
      <w:r>
        <w:rPr>
          <w:rFonts w:hint="default" w:ascii="Arial" w:hAnsi="Arial" w:cs="Arial"/>
          <w:sz w:val="24"/>
          <w:szCs w:val="24"/>
        </w:rPr>
        <w:t>After power failure, the lamp should be fully cooled for 20 minutes before being re-electrified.</w:t>
      </w:r>
    </w:p>
    <w:p w14:paraId="14334642">
      <w:pPr>
        <w:numPr>
          <w:ilvl w:val="0"/>
          <w:numId w:val="4"/>
        </w:numPr>
        <w:rPr>
          <w:rFonts w:hint="default" w:ascii="Arial" w:hAnsi="Arial" w:cs="Arial"/>
          <w:sz w:val="24"/>
          <w:szCs w:val="24"/>
        </w:rPr>
      </w:pPr>
      <w:r>
        <w:rPr>
          <w:rFonts w:hint="default" w:ascii="Arial" w:hAnsi="Arial" w:cs="Arial"/>
          <w:sz w:val="24"/>
          <w:szCs w:val="24"/>
        </w:rPr>
        <w:t>Please read this manual carefully to ensure the normal use of this product.</w:t>
      </w:r>
    </w:p>
    <w:p w14:paraId="7D294C04">
      <w:pPr>
        <w:numPr>
          <w:ilvl w:val="0"/>
          <w:numId w:val="4"/>
        </w:numPr>
        <w:rPr>
          <w:rFonts w:hint="default" w:ascii="Arial" w:hAnsi="Arial" w:cs="Arial"/>
          <w:sz w:val="24"/>
          <w:szCs w:val="24"/>
        </w:rPr>
      </w:pPr>
      <w:r>
        <w:rPr>
          <w:rFonts w:hint="default" w:ascii="Arial" w:hAnsi="Arial" w:cs="Arial"/>
          <w:sz w:val="24"/>
          <w:szCs w:val="24"/>
        </w:rPr>
        <w:t>Signal line connection (DMX)</w:t>
      </w:r>
    </w:p>
    <w:p w14:paraId="353B0153">
      <w:pPr>
        <w:pStyle w:val="29"/>
        <w:spacing w:before="62" w:after="62"/>
        <w:ind w:firstLine="0"/>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Use specification compliant RS-485 cables: shielded, 120ohm characteristic impedance, 22-24 AWG, low capacitive reactance. Do not use microphone cables or cables with different specified characteristics. Terminal connections must use 3 or 5 pin XLR male/female connectors (minimum 1 / 4 W).</w:t>
      </w:r>
    </w:p>
    <w:p w14:paraId="21F5D9E2">
      <w:pPr>
        <w:pStyle w:val="32"/>
        <w:ind w:firstLine="330"/>
        <w:rPr>
          <w:rFonts w:hint="default" w:ascii="Arial" w:hAnsi="Arial" w:cs="Arial"/>
          <w:sz w:val="24"/>
          <w:szCs w:val="24"/>
        </w:rPr>
      </w:pPr>
      <w:r>
        <w:rPr>
          <w:rFonts w:hint="default" w:ascii="Arial" w:hAnsi="Arial" w:cs="Arial"/>
          <w:sz w:val="24"/>
          <w:szCs w:val="24"/>
        </w:rPr>
        <w:t>Important note: The wires should not touch each other or the metal casing.</w:t>
      </w:r>
    </w:p>
    <w:p w14:paraId="30BF4EFF">
      <w:pPr>
        <w:pStyle w:val="32"/>
        <w:ind w:firstLine="330"/>
        <w:jc w:val="center"/>
        <w:rPr>
          <w:rFonts w:hint="eastAsia"/>
        </w:rPr>
      </w:pPr>
      <w:r>
        <w:rPr>
          <w:rFonts w:hint="eastAsia"/>
        </w:rPr>
        <w:pict>
          <v:shape id="_x0000_i1025" o:spt="75" type="#_x0000_t75" style="height:111.15pt;width:370.95pt;" filled="f" stroked="f" coordsize="21600,21600">
            <v:path/>
            <v:fill on="f" focussize="0,0"/>
            <v:stroke on="f"/>
            <v:imagedata r:id="rId8" o:title="dmx"/>
            <o:lock v:ext="edit" aspectratio="t"/>
            <w10:wrap type="none"/>
            <w10:anchorlock/>
          </v:shape>
        </w:pict>
      </w:r>
    </w:p>
    <w:p w14:paraId="66667D36">
      <w:pPr>
        <w:pStyle w:val="32"/>
        <w:ind w:firstLine="330"/>
        <w:jc w:val="center"/>
        <w:rPr>
          <w:rFonts w:hint="default" w:ascii="Arial" w:hAnsi="Arial" w:cs="Arial"/>
          <w:sz w:val="24"/>
          <w:szCs w:val="24"/>
        </w:rPr>
      </w:pPr>
      <w:r>
        <w:rPr>
          <w:rFonts w:hint="default"/>
        </w:rPr>
        <w:t>Figure 1 Schematic diagram of DMX signal cable connection</w:t>
      </w:r>
    </w:p>
    <w:p w14:paraId="61FF4E5E">
      <w:pPr>
        <w:ind w:firstLine="480" w:firstLineChars="200"/>
        <w:rPr>
          <w:rFonts w:hint="default" w:ascii="Arial" w:hAnsi="Arial" w:cs="Arial"/>
          <w:sz w:val="24"/>
          <w:szCs w:val="24"/>
        </w:rPr>
      </w:pPr>
      <w:r>
        <w:rPr>
          <w:rFonts w:hint="default" w:ascii="Arial" w:hAnsi="Arial" w:cs="Arial"/>
          <w:sz w:val="24"/>
          <w:szCs w:val="24"/>
        </w:rPr>
        <w:t xml:space="preserve">During the installation process, if the signal cable is laid over a long distance or in a noisy environment, such as a dance hall, it is recommended to use a DMX terminal (loop connection). This can prevent digital control signals from becoming muddled due to electrical noise. The DMX terminal consists of a simple XLR connector with 2 or 3 pins connected to a 120-ohm resistor. Please plug the terminal into the XLR output port of the last product, as shown in the following figure.   </w:t>
      </w:r>
    </w:p>
    <w:p w14:paraId="7E5C47BC">
      <w:pPr>
        <w:jc w:val="center"/>
        <w:rPr>
          <w:rFonts w:hint="default" w:ascii="Arial" w:hAnsi="Arial" w:cs="Arial"/>
          <w:sz w:val="24"/>
          <w:szCs w:val="24"/>
        </w:rPr>
      </w:pPr>
      <w:r>
        <w:rPr>
          <w:rFonts w:hint="default" w:ascii="Arial" w:hAnsi="Arial" w:cs="Arial"/>
          <w:sz w:val="24"/>
          <w:szCs w:val="24"/>
        </w:rPr>
        <w:pict>
          <v:shape id="_x0000_i1026" o:spt="75" type="#_x0000_t75" style="height:83.5pt;width:170.15pt;" filled="f" o:preferrelative="t" stroked="f" coordsize="21600,21600">
            <v:path/>
            <v:fill on="f" focussize="0,0"/>
            <v:stroke on="f"/>
            <v:imagedata r:id="rId9" o:title=""/>
            <o:lock v:ext="edit" aspectratio="t"/>
            <w10:wrap type="none"/>
            <w10:anchorlock/>
          </v:shape>
        </w:pict>
      </w:r>
    </w:p>
    <w:p w14:paraId="1ABB1FF7">
      <w:pPr>
        <w:pStyle w:val="3"/>
        <w:rPr>
          <w:rFonts w:hint="default" w:ascii="Arial" w:hAnsi="Arial" w:cs="Arial"/>
          <w:sz w:val="24"/>
          <w:szCs w:val="24"/>
        </w:rPr>
      </w:pPr>
      <w:bookmarkStart w:id="4" w:name="_Toc24900"/>
      <w:bookmarkStart w:id="5" w:name="_Toc386526390"/>
      <w:r>
        <w:rPr>
          <w:rFonts w:hint="default" w:ascii="Arial" w:hAnsi="Arial" w:cs="Arial"/>
          <w:sz w:val="24"/>
          <w:szCs w:val="24"/>
        </w:rPr>
        <w:t>Lighting installation</w:t>
      </w:r>
      <w:bookmarkEnd w:id="4"/>
      <w:bookmarkEnd w:id="5"/>
    </w:p>
    <w:p w14:paraId="5BD41F3D">
      <w:pPr>
        <w:pStyle w:val="27"/>
        <w:ind w:firstLine="0" w:firstLineChars="0"/>
        <w:rPr>
          <w:rFonts w:hint="default" w:ascii="Arial" w:hAnsi="Arial" w:cs="Arial"/>
          <w:sz w:val="24"/>
          <w:szCs w:val="24"/>
        </w:rPr>
      </w:pPr>
      <w:r>
        <w:rPr>
          <w:rFonts w:hint="default" w:ascii="Arial" w:hAnsi="Arial" w:eastAsia="黑体" w:cs="Arial"/>
          <w:b/>
          <w:bCs/>
          <w:sz w:val="24"/>
          <w:szCs w:val="24"/>
        </w:rPr>
        <w:t>Note: The lamp can be placed horizontally, hung at an angle and hung upside down. When hanging at an Angle and upside down, pay attention to the installation method.</w:t>
      </w:r>
    </w:p>
    <w:p w14:paraId="0877E0B7">
      <w:pPr>
        <w:rPr>
          <w:rFonts w:hint="default" w:ascii="Arial" w:hAnsi="Arial" w:cs="Arial"/>
          <w:sz w:val="24"/>
          <w:szCs w:val="24"/>
        </w:rPr>
      </w:pPr>
      <w:r>
        <w:rPr>
          <w:rFonts w:hint="default" w:ascii="Arial" w:hAnsi="Arial" w:cs="Arial"/>
          <w:sz w:val="24"/>
          <w:szCs w:val="24"/>
        </w:rPr>
        <w:t>For safety, please hang this product away from walkways, seating areas, or areas accessible to people. Before hanging this product, make sure the mounting point can support up to 10 times the weight of this product.</w:t>
      </w:r>
    </w:p>
    <w:p w14:paraId="2561AE62">
      <w:pPr>
        <w:ind w:firstLine="720" w:firstLineChars="300"/>
        <w:rPr>
          <w:rFonts w:hint="default" w:ascii="Arial" w:hAnsi="Arial" w:cs="Arial"/>
          <w:sz w:val="24"/>
          <w:szCs w:val="24"/>
        </w:rPr>
      </w:pPr>
      <w:r>
        <w:rPr>
          <w:rFonts w:hint="default" w:ascii="Arial" w:hAnsi="Arial" w:cs="Arial"/>
          <w:sz w:val="24"/>
          <w:szCs w:val="24"/>
        </w:rPr>
        <w:t>The product installation must have a double protection device, such as a safety rope.</w:t>
      </w:r>
    </w:p>
    <w:p w14:paraId="676F888C">
      <w:pPr>
        <w:ind w:firstLine="720" w:firstLineChars="300"/>
        <w:rPr>
          <w:rFonts w:hint="default" w:ascii="Arial" w:hAnsi="Arial" w:cs="Arial"/>
          <w:sz w:val="24"/>
          <w:szCs w:val="24"/>
        </w:rPr>
      </w:pPr>
      <w:r>
        <w:rPr>
          <w:rFonts w:hint="default" w:ascii="Arial" w:hAnsi="Arial" w:cs="Arial"/>
          <w:sz w:val="24"/>
          <w:szCs w:val="24"/>
        </w:rPr>
        <w:t>Do not stand under the installation point when hanging, removing or repairing this product.</w:t>
      </w:r>
    </w:p>
    <w:p w14:paraId="00803C1E">
      <w:pPr>
        <w:ind w:firstLine="720" w:firstLineChars="300"/>
        <w:rPr>
          <w:rFonts w:hint="default" w:ascii="Arial" w:hAnsi="Arial" w:cs="Arial"/>
          <w:sz w:val="24"/>
          <w:szCs w:val="24"/>
        </w:rPr>
      </w:pPr>
      <w:r>
        <w:rPr>
          <w:rFonts w:hint="default" w:ascii="Arial" w:hAnsi="Arial" w:cs="Arial"/>
          <w:sz w:val="24"/>
          <w:szCs w:val="24"/>
        </w:rPr>
        <w:t>Please ensure that the product should be installed at least 0.5 meters away from flammable materials.</w:t>
      </w:r>
    </w:p>
    <w:p w14:paraId="22FD6820">
      <w:pPr>
        <w:ind w:firstLine="720" w:firstLineChars="300"/>
        <w:rPr>
          <w:rFonts w:hint="default" w:ascii="Arial" w:hAnsi="Arial" w:cs="Arial"/>
          <w:sz w:val="24"/>
          <w:szCs w:val="24"/>
        </w:rPr>
      </w:pPr>
      <w:r>
        <w:rPr>
          <w:rFonts w:hint="default" w:ascii="Arial" w:hAnsi="Arial" w:cs="Arial"/>
          <w:sz w:val="24"/>
          <w:szCs w:val="24"/>
        </w:rPr>
        <w:t>Please remember to use the safety rope as a safety guarantee to prevent accidents when the fastening is loose.</w:t>
      </w:r>
    </w:p>
    <w:p w14:paraId="18066CA7">
      <w:pPr>
        <w:rPr>
          <w:rFonts w:hint="default" w:ascii="Arial" w:hAnsi="Arial" w:cs="Arial"/>
          <w:sz w:val="24"/>
          <w:szCs w:val="24"/>
        </w:rPr>
      </w:pPr>
      <w:r>
        <w:rPr>
          <w:rFonts w:hint="default" w:ascii="Arial" w:hAnsi="Arial" w:eastAsia="黑体" w:cs="Arial"/>
          <w:b/>
          <w:bCs/>
          <w:sz w:val="24"/>
          <w:szCs w:val="24"/>
        </w:rPr>
        <w:t>Hanging point: The top hanging requires the installation personnel to be experienced, including calculating the load requirements, using the installation materials, periodic inspection of the safety status of the installation materials and products. If you lack this knowledge, please do not try to install by yourself. If not operated correctly, it may lead to serious consequences such as personal injury.</w:t>
      </w:r>
    </w:p>
    <w:p w14:paraId="77F9C1A0">
      <w:pPr>
        <w:ind w:firstLine="720" w:firstLineChars="300"/>
        <w:rPr>
          <w:rFonts w:hint="default" w:ascii="Arial" w:hAnsi="Arial" w:cs="Arial"/>
          <w:sz w:val="24"/>
          <w:szCs w:val="24"/>
        </w:rPr>
      </w:pPr>
      <w:r>
        <w:rPr>
          <w:rFonts w:hint="default" w:ascii="Arial" w:hAnsi="Arial" w:cs="Arial"/>
          <w:sz w:val="24"/>
          <w:szCs w:val="24"/>
        </w:rPr>
        <w:t>Before the product is powered on, be sure to complete all required hanging and installation steps.</w:t>
      </w:r>
    </w:p>
    <w:p w14:paraId="701D4E2D">
      <w:pPr>
        <w:rPr>
          <w:rFonts w:hint="default" w:ascii="Arial" w:hAnsi="Arial" w:cs="Arial"/>
          <w:sz w:val="24"/>
          <w:szCs w:val="24"/>
        </w:rPr>
      </w:pPr>
      <w:r>
        <w:rPr>
          <w:rFonts w:hint="default" w:ascii="Arial" w:hAnsi="Arial" w:eastAsia="黑体" w:cs="Arial"/>
          <w:b/>
          <w:bCs/>
          <w:sz w:val="24"/>
          <w:szCs w:val="24"/>
        </w:rPr>
        <w:t>Quick lock hanging: The bottom of this product has a specially designed professional hanging piece, including quick lock hanging piece and safety rope hanging point (please refer to the figure below).</w:t>
      </w:r>
    </w:p>
    <w:p w14:paraId="5B8D14AA">
      <w:pPr>
        <w:ind w:firstLine="480" w:firstLineChars="200"/>
        <w:rPr>
          <w:rFonts w:hint="default" w:ascii="Arial" w:hAnsi="Arial" w:cs="Arial"/>
          <w:sz w:val="24"/>
          <w:szCs w:val="24"/>
        </w:rPr>
      </w:pPr>
      <w:r>
        <w:rPr>
          <w:rFonts w:hint="default" w:ascii="Arial" w:hAnsi="Arial" w:cs="Arial"/>
          <w:sz w:val="24"/>
          <w:szCs w:val="24"/>
        </w:rPr>
        <w:t>When hanging this product on the truss, please remember to use the appropriate quick lock, secure it to the quick lock hanging position of the product, and hang it with an M10 screw. For further safety, attach a safety rope to the bottom of the product at the safety rope hanging point and secure it to the truss.</w:t>
      </w:r>
    </w:p>
    <w:p w14:paraId="2EAB19E2">
      <w:pPr>
        <w:pStyle w:val="27"/>
        <w:ind w:firstLine="480" w:firstLineChars="200"/>
        <w:rPr>
          <w:rFonts w:hint="default" w:ascii="Arial" w:hAnsi="Arial" w:cs="Arial"/>
          <w:sz w:val="24"/>
          <w:szCs w:val="24"/>
        </w:rPr>
      </w:pPr>
      <w:r>
        <w:rPr>
          <w:rFonts w:hint="default" w:ascii="Arial" w:hAnsi="Arial" w:cs="Arial"/>
          <w:sz w:val="24"/>
          <w:szCs w:val="24"/>
        </w:rPr>
        <w:t>in compliance with</w:t>
      </w:r>
      <w:r>
        <w:rPr>
          <w:rFonts w:hint="default" w:ascii="Arial" w:hAnsi="Arial" w:cs="Arial"/>
          <w:sz w:val="24"/>
          <w:szCs w:val="24"/>
        </w:rPr>
        <w:fldChar w:fldCharType="begin"/>
      </w:r>
      <w:r>
        <w:rPr>
          <w:rFonts w:hint="default" w:ascii="Arial" w:hAnsi="Arial" w:cs="Arial"/>
          <w:sz w:val="24"/>
          <w:szCs w:val="24"/>
        </w:rPr>
        <w:instrText xml:space="preserve"> REF _Ref386500717 \h </w:instrText>
      </w:r>
      <w:r>
        <w:rPr>
          <w:rFonts w:hint="default" w:ascii="Arial" w:hAnsi="Arial" w:cs="Arial"/>
          <w:sz w:val="24"/>
          <w:szCs w:val="24"/>
        </w:rPr>
        <w:fldChar w:fldCharType="separate"/>
      </w:r>
      <w:r>
        <w:rPr>
          <w:rFonts w:hint="default" w:ascii="Arial" w:hAnsi="Arial" w:cs="Arial"/>
          <w:sz w:val="24"/>
          <w:szCs w:val="24"/>
        </w:rPr>
        <w:t>graph 2</w:t>
      </w:r>
      <w:r>
        <w:rPr>
          <w:rFonts w:hint="default" w:ascii="Arial" w:hAnsi="Arial" w:cs="Arial"/>
          <w:sz w:val="24"/>
          <w:szCs w:val="24"/>
        </w:rPr>
        <w:fldChar w:fldCharType="end"/>
      </w:r>
      <w:r>
        <w:rPr>
          <w:rFonts w:hint="default" w:ascii="Arial" w:hAnsi="Arial" w:cs="Arial"/>
          <w:sz w:val="24"/>
          <w:szCs w:val="24"/>
        </w:rPr>
        <w:t>As shown, (the lamp in the figure is an example image and does not represent the actual appearance of this product) before positioning the lamp, ensure the stability of the installation location. When installing in reverse suspension, make sure the lamp does not fall off the support frame. Use a safety rope to pass through the support frame and the lamp handle for auxiliary hanging, ensuring safety and preventing the lamp from falling or sliding.</w:t>
      </w:r>
    </w:p>
    <w:p w14:paraId="378DDC60">
      <w:pPr>
        <w:pStyle w:val="27"/>
        <w:ind w:firstLine="480" w:firstLineChars="200"/>
        <w:rPr>
          <w:rFonts w:hint="default" w:ascii="Arial" w:hAnsi="Arial" w:cs="Arial"/>
          <w:sz w:val="24"/>
          <w:szCs w:val="24"/>
        </w:rPr>
      </w:pPr>
      <w:r>
        <w:rPr>
          <w:rFonts w:hint="default" w:ascii="Arial" w:hAnsi="Arial" w:cs="Arial"/>
          <w:sz w:val="24"/>
          <w:szCs w:val="24"/>
        </w:rPr>
        <w:t>When the lamp is installed and adjusted, pedestrians are not allowed to pass under the lamp, and the safety rope is checked regularly to see if it is worn out and the hook screws are loose.</w:t>
      </w:r>
    </w:p>
    <w:p w14:paraId="31AF97FD">
      <w:pPr>
        <w:pStyle w:val="27"/>
        <w:ind w:firstLine="480" w:firstLineChars="200"/>
        <w:rPr>
          <w:rFonts w:hint="default" w:ascii="Arial" w:hAnsi="Arial" w:cs="Arial"/>
          <w:sz w:val="24"/>
          <w:szCs w:val="24"/>
        </w:rPr>
      </w:pPr>
      <w:r>
        <w:rPr>
          <w:rFonts w:hint="default" w:ascii="Arial" w:hAnsi="Arial" w:cs="Arial"/>
          <w:sz w:val="24"/>
          <w:szCs w:val="24"/>
        </w:rPr>
        <w:t>If the consequences of the fall of the lamp are caused by the unstable hanging installation, our company shall not be liable for any consequences.</w:t>
      </w:r>
    </w:p>
    <w:p w14:paraId="35A0E0F1">
      <w:pPr>
        <w:pStyle w:val="20"/>
        <w:spacing w:before="60" w:beforeAutospacing="0" w:line="228" w:lineRule="auto"/>
        <w:ind w:left="75"/>
        <w:jc w:val="center"/>
        <w:rPr>
          <w:rFonts w:hint="eastAsia" w:eastAsia="宋体"/>
          <w:lang w:eastAsia="zh-CN"/>
        </w:rPr>
      </w:pPr>
      <w:r>
        <w:rPr>
          <w:rFonts w:hint="eastAsia"/>
        </w:rPr>
        <w:pict>
          <v:shape id="_x0000_s2135" o:spid="_x0000_s2135" o:spt="75" type="#_x0000_t75" style="position:absolute;left:0pt;margin-left:117.3pt;margin-top:16.9pt;height:138.6pt;width:120.55pt;mso-wrap-distance-bottom:0pt;mso-wrap-distance-left:9pt;mso-wrap-distance-right:9pt;mso-wrap-distance-top:0pt;z-index:251661312;mso-width-relative:page;mso-height-relative:page;" filled="f" o:preferrelative="t" stroked="f" coordsize="21600,21600">
            <v:path/>
            <v:fill on="f" focussize="0,0"/>
            <v:stroke on="f"/>
            <v:imagedata r:id="rId10" o:title=""/>
            <o:lock v:ext="edit" aspectratio="t"/>
            <w10:wrap type="square"/>
          </v:shape>
        </w:pict>
      </w:r>
    </w:p>
    <w:p w14:paraId="44D43E98">
      <w:pPr>
        <w:pStyle w:val="28"/>
        <w:spacing w:after="156"/>
        <w:rPr>
          <w:sz w:val="21"/>
          <w:szCs w:val="21"/>
        </w:rPr>
      </w:pPr>
      <w:bookmarkStart w:id="6" w:name="_Ref386500717"/>
    </w:p>
    <w:p w14:paraId="4C5BB141">
      <w:pPr>
        <w:pStyle w:val="28"/>
        <w:spacing w:after="156"/>
        <w:rPr>
          <w:sz w:val="21"/>
          <w:szCs w:val="21"/>
        </w:rPr>
      </w:pPr>
    </w:p>
    <w:p w14:paraId="2CE4C673">
      <w:pPr>
        <w:pStyle w:val="28"/>
        <w:spacing w:after="156"/>
        <w:rPr>
          <w:sz w:val="21"/>
          <w:szCs w:val="21"/>
        </w:rPr>
      </w:pPr>
      <w:r>
        <w:rPr>
          <w:rFonts w:hint="eastAsia"/>
        </w:rPr>
        <w:pict>
          <v:shape id="_x0000_s2134" o:spid="_x0000_s2134" o:spt="75" type="#_x0000_t75" style="position:absolute;left:0pt;margin-left:234.7pt;margin-top:5.75pt;height:124.95pt;width:108.75pt;mso-wrap-distance-bottom:0pt;mso-wrap-distance-left:9pt;mso-wrap-distance-right:9pt;mso-wrap-distance-top:0pt;z-index:251660288;mso-width-relative:page;mso-height-relative:page;" filled="f" o:preferrelative="t" stroked="f" coordsize="21600,21600">
            <v:path/>
            <v:fill on="f" focussize="0,0"/>
            <v:stroke on="f"/>
            <v:imagedata r:id="rId10" o:title=""/>
            <o:lock v:ext="edit" aspectratio="t"/>
            <w10:wrap type="square"/>
          </v:shape>
        </w:pict>
      </w:r>
    </w:p>
    <w:p w14:paraId="189E969D">
      <w:pPr>
        <w:pStyle w:val="28"/>
        <w:spacing w:after="156"/>
        <w:rPr>
          <w:sz w:val="21"/>
          <w:szCs w:val="21"/>
        </w:rPr>
      </w:pPr>
    </w:p>
    <w:p w14:paraId="70FFE666">
      <w:pPr>
        <w:pStyle w:val="28"/>
        <w:spacing w:after="156"/>
        <w:rPr>
          <w:sz w:val="21"/>
          <w:szCs w:val="21"/>
        </w:rPr>
      </w:pPr>
    </w:p>
    <w:p w14:paraId="14938931">
      <w:pPr>
        <w:pStyle w:val="28"/>
        <w:spacing w:after="156"/>
        <w:rPr>
          <w:sz w:val="21"/>
          <w:szCs w:val="21"/>
        </w:rPr>
      </w:pPr>
    </w:p>
    <w:p w14:paraId="238B5CEF">
      <w:pPr>
        <w:pStyle w:val="28"/>
        <w:spacing w:after="156"/>
        <w:rPr>
          <w:sz w:val="21"/>
          <w:szCs w:val="21"/>
        </w:rPr>
      </w:pPr>
    </w:p>
    <w:p w14:paraId="6666C17E">
      <w:pPr>
        <w:pStyle w:val="28"/>
        <w:spacing w:after="156"/>
        <w:jc w:val="center"/>
        <w:rPr>
          <w:sz w:val="21"/>
          <w:szCs w:val="21"/>
        </w:rPr>
      </w:pPr>
    </w:p>
    <w:p w14:paraId="02539655">
      <w:pPr>
        <w:pStyle w:val="28"/>
        <w:spacing w:after="156"/>
        <w:jc w:val="center"/>
        <w:rPr>
          <w:rFonts w:hint="eastAsia" w:ascii="Arial" w:hAnsi="Arial" w:eastAsia="宋体"/>
          <w:b/>
          <w:bCs/>
          <w:color w:val="993300"/>
          <w:sz w:val="21"/>
          <w:szCs w:val="21"/>
          <w:shd w:val="pct10" w:color="auto" w:fill="FFFFFF"/>
        </w:rPr>
      </w:pPr>
      <w:r>
        <w:rPr>
          <w:sz w:val="21"/>
          <w:szCs w:val="21"/>
        </w:rPr>
        <w:t>Figure 1 Schematic diagram of inverted lamp</w:t>
      </w:r>
      <w:bookmarkEnd w:id="6"/>
    </w:p>
    <w:p w14:paraId="10B899C2">
      <w:pPr>
        <w:pStyle w:val="2"/>
        <w:numPr>
          <w:ilvl w:val="0"/>
          <w:numId w:val="0"/>
        </w:numPr>
        <w:ind w:left="200" w:leftChars="0"/>
        <w:rPr>
          <w:rFonts w:hint="default" w:ascii="Arial" w:hAnsi="Arial" w:cs="Arial"/>
          <w:sz w:val="32"/>
          <w:szCs w:val="32"/>
        </w:rPr>
      </w:pPr>
      <w:bookmarkStart w:id="7" w:name="_Toc4316"/>
      <w:r>
        <w:rPr>
          <w:rFonts w:hint="default" w:ascii="Arial" w:hAnsi="Arial" w:cs="Arial"/>
          <w:sz w:val="32"/>
          <w:szCs w:val="32"/>
        </w:rPr>
        <w:t>Chapter</w:t>
      </w:r>
      <w:r>
        <w:rPr>
          <w:rFonts w:hint="default" w:ascii="Arial" w:hAnsi="Arial" w:cs="Arial"/>
          <w:sz w:val="32"/>
          <w:szCs w:val="32"/>
          <w:lang w:val="en-US" w:eastAsia="zh-CN"/>
        </w:rPr>
        <w:t xml:space="preserve"> 2   </w:t>
      </w:r>
      <w:r>
        <w:rPr>
          <w:rFonts w:hint="default" w:ascii="Arial" w:hAnsi="Arial" w:cs="Arial"/>
          <w:sz w:val="32"/>
          <w:szCs w:val="32"/>
        </w:rPr>
        <w:t>Panel operation</w:t>
      </w:r>
      <w:bookmarkEnd w:id="7"/>
    </w:p>
    <w:p w14:paraId="19434949">
      <w:pPr>
        <w:pStyle w:val="3"/>
        <w:numPr>
          <w:ilvl w:val="1"/>
          <w:numId w:val="5"/>
        </w:numPr>
        <w:rPr>
          <w:rFonts w:hint="default" w:ascii="Arial" w:hAnsi="Arial" w:cs="Arial"/>
          <w:sz w:val="24"/>
          <w:szCs w:val="24"/>
        </w:rPr>
      </w:pPr>
      <w:r>
        <w:rPr>
          <w:rFonts w:hint="default" w:ascii="Arial" w:hAnsi="Arial" w:cs="Arial"/>
          <w:sz w:val="24"/>
          <w:szCs w:val="24"/>
        </w:rPr>
        <w:t>Lighting panel</w:t>
      </w:r>
    </w:p>
    <w:p w14:paraId="7117C1A8">
      <w:pPr>
        <w:ind w:firstLine="420"/>
        <w:rPr>
          <w:rStyle w:val="40"/>
          <w:rFonts w:hint="default" w:ascii="Arial" w:hAnsi="Arial" w:cs="Arial"/>
          <w:sz w:val="24"/>
          <w:szCs w:val="24"/>
        </w:rPr>
      </w:pPr>
      <w:r>
        <w:rPr>
          <w:rStyle w:val="24"/>
          <w:rFonts w:hint="default" w:ascii="Arial" w:hAnsi="Arial" w:cs="Arial"/>
          <w:sz w:val="24"/>
          <w:szCs w:val="24"/>
        </w:rPr>
        <w:t>The schematic diagram of the lamp panel is shown as follows</w:t>
      </w:r>
      <w:r>
        <w:rPr>
          <w:rFonts w:hint="default" w:ascii="Arial" w:hAnsi="Arial" w:cs="Arial"/>
          <w:sz w:val="24"/>
          <w:szCs w:val="24"/>
        </w:rPr>
        <w:fldChar w:fldCharType="begin"/>
      </w:r>
      <w:r>
        <w:rPr>
          <w:rStyle w:val="40"/>
          <w:rFonts w:hint="default" w:ascii="Arial" w:hAnsi="Arial" w:cs="Arial"/>
          <w:sz w:val="24"/>
          <w:szCs w:val="24"/>
        </w:rPr>
        <w:instrText xml:space="preserve"> REF _Ref383345653 \h  \* MERGEFORMAT </w:instrText>
      </w:r>
      <w:r>
        <w:rPr>
          <w:rFonts w:hint="default" w:ascii="Arial" w:hAnsi="Arial" w:cs="Arial"/>
          <w:sz w:val="24"/>
          <w:szCs w:val="24"/>
        </w:rPr>
        <w:fldChar w:fldCharType="separate"/>
      </w:r>
      <w:r>
        <w:rPr>
          <w:rStyle w:val="40"/>
          <w:rFonts w:hint="default" w:ascii="Arial" w:hAnsi="Arial" w:cs="Arial"/>
          <w:sz w:val="24"/>
          <w:szCs w:val="24"/>
        </w:rPr>
        <w:t>graph 2</w:t>
      </w:r>
      <w:r>
        <w:rPr>
          <w:rFonts w:hint="default" w:ascii="Arial" w:hAnsi="Arial" w:cs="Arial"/>
          <w:sz w:val="24"/>
          <w:szCs w:val="24"/>
        </w:rPr>
        <w:fldChar w:fldCharType="end"/>
      </w:r>
      <w:r>
        <w:rPr>
          <w:rStyle w:val="40"/>
          <w:rFonts w:hint="default" w:ascii="Arial" w:hAnsi="Arial" w:cs="Arial"/>
          <w:sz w:val="24"/>
          <w:szCs w:val="24"/>
        </w:rPr>
        <w:t>As shown:</w:t>
      </w:r>
    </w:p>
    <w:p w14:paraId="438A87F2">
      <w:pPr>
        <w:ind w:left="420" w:leftChars="200"/>
        <w:rPr>
          <w:rFonts w:hint="default" w:ascii="Arial" w:hAnsi="Arial" w:cs="Arial"/>
          <w:b w:val="0"/>
          <w:bCs w:val="0"/>
          <w:color w:val="000000"/>
          <w:kern w:val="0"/>
          <w:sz w:val="24"/>
          <w:szCs w:val="24"/>
          <w:lang w:bidi="ar"/>
        </w:rPr>
      </w:pPr>
      <w:r>
        <w:rPr>
          <w:rStyle w:val="40"/>
          <w:rFonts w:hint="eastAsia" w:ascii="Arial" w:hAnsi="Arial" w:cs="Arial"/>
          <w:b/>
          <w:bCs/>
          <w:sz w:val="24"/>
          <w:szCs w:val="24"/>
          <w:lang w:val="en-US"/>
        </w:rPr>
        <w:t>1</w:t>
      </w:r>
      <w:r>
        <w:rPr>
          <w:rStyle w:val="40"/>
          <w:rFonts w:hint="default" w:ascii="Arial" w:hAnsi="Arial" w:cs="Arial"/>
          <w:b/>
          <w:bCs/>
          <w:sz w:val="24"/>
          <w:szCs w:val="24"/>
        </w:rPr>
        <w:t>) Temperature:</w:t>
      </w:r>
      <w:r>
        <w:rPr>
          <w:rStyle w:val="40"/>
          <w:rFonts w:hint="default" w:ascii="Arial" w:hAnsi="Arial" w:cs="Arial"/>
          <w:b w:val="0"/>
          <w:bCs w:val="0"/>
          <w:sz w:val="24"/>
          <w:szCs w:val="24"/>
        </w:rPr>
        <w:t xml:space="preserve"> As shown in the figure, the board temperature is 30 degrees Celsius; if the temperature display is---℃, it indicates an abnormal temperature detection for the lamp. This could be due to a broken control connection wire. If the temperature display is ***℃ and there is a significant difference from the ambient temperature, it may indicate a short circuit in the control connection wire. A professional must inspect and repair the issue before normal use can resume.</w:t>
      </w:r>
    </w:p>
    <w:p w14:paraId="36B18D9D">
      <w:pPr>
        <w:ind w:left="420" w:leftChars="200"/>
        <w:rPr>
          <w:rStyle w:val="40"/>
          <w:rFonts w:hint="default" w:ascii="Arial" w:hAnsi="Arial" w:cs="Arial"/>
          <w:b w:val="0"/>
          <w:bCs w:val="0"/>
          <w:sz w:val="24"/>
          <w:szCs w:val="24"/>
        </w:rPr>
      </w:pPr>
      <w:r>
        <w:rPr>
          <w:rStyle w:val="40"/>
          <w:rFonts w:hint="eastAsia" w:ascii="Arial" w:hAnsi="Arial" w:cs="Arial"/>
          <w:b/>
          <w:bCs/>
          <w:sz w:val="24"/>
          <w:szCs w:val="24"/>
          <w:lang w:val="en-US"/>
        </w:rPr>
        <w:t>2</w:t>
      </w:r>
      <w:r>
        <w:rPr>
          <w:rStyle w:val="40"/>
          <w:rFonts w:hint="default" w:ascii="Arial" w:hAnsi="Arial" w:cs="Arial"/>
          <w:b/>
          <w:bCs/>
          <w:sz w:val="24"/>
          <w:szCs w:val="24"/>
        </w:rPr>
        <w:t xml:space="preserve">) Address code: </w:t>
      </w:r>
      <w:r>
        <w:rPr>
          <w:rStyle w:val="40"/>
          <w:rFonts w:hint="default" w:ascii="Arial" w:hAnsi="Arial" w:cs="Arial"/>
          <w:b w:val="0"/>
          <w:bCs w:val="0"/>
          <w:sz w:val="24"/>
          <w:szCs w:val="24"/>
        </w:rPr>
        <w:t>It can display the range of 001-512, and the address code displayed on the map is 001.</w:t>
      </w:r>
    </w:p>
    <w:p w14:paraId="26E7B5EE">
      <w:pPr>
        <w:ind w:left="420" w:leftChars="200"/>
        <w:rPr>
          <w:rStyle w:val="40"/>
          <w:rFonts w:hint="default" w:ascii="Arial" w:hAnsi="Arial" w:cs="Arial"/>
          <w:b w:val="0"/>
          <w:bCs w:val="0"/>
          <w:sz w:val="24"/>
          <w:szCs w:val="24"/>
        </w:rPr>
      </w:pPr>
      <w:r>
        <w:rPr>
          <w:rStyle w:val="40"/>
          <w:rFonts w:hint="eastAsia" w:ascii="Arial" w:hAnsi="Arial" w:cs="Arial"/>
          <w:b/>
          <w:bCs/>
          <w:sz w:val="24"/>
          <w:szCs w:val="24"/>
          <w:lang w:val="en-US"/>
        </w:rPr>
        <w:t>3</w:t>
      </w:r>
      <w:r>
        <w:rPr>
          <w:rStyle w:val="40"/>
          <w:rFonts w:hint="default" w:ascii="Arial" w:hAnsi="Arial" w:cs="Arial"/>
          <w:b/>
          <w:bCs/>
          <w:sz w:val="24"/>
          <w:szCs w:val="24"/>
        </w:rPr>
        <w:t xml:space="preserve">) DMX mode: </w:t>
      </w:r>
      <w:r>
        <w:rPr>
          <w:rStyle w:val="40"/>
          <w:rFonts w:hint="default" w:ascii="Arial" w:hAnsi="Arial" w:cs="Arial"/>
          <w:b w:val="0"/>
          <w:bCs w:val="0"/>
          <w:sz w:val="24"/>
          <w:szCs w:val="24"/>
        </w:rPr>
        <w:t>512 mode.</w:t>
      </w:r>
    </w:p>
    <w:p w14:paraId="7529C499">
      <w:pPr>
        <w:ind w:left="420" w:leftChars="200"/>
        <w:rPr>
          <w:rStyle w:val="40"/>
          <w:rFonts w:hint="default" w:ascii="Arial" w:hAnsi="Arial" w:cs="Arial"/>
          <w:b w:val="0"/>
          <w:bCs w:val="0"/>
          <w:sz w:val="24"/>
          <w:szCs w:val="24"/>
        </w:rPr>
      </w:pPr>
      <w:r>
        <w:rPr>
          <w:rStyle w:val="40"/>
          <w:rFonts w:hint="eastAsia" w:ascii="Arial" w:hAnsi="Arial" w:cs="Arial"/>
          <w:b/>
          <w:bCs/>
          <w:sz w:val="24"/>
          <w:szCs w:val="24"/>
          <w:lang w:val="en-US"/>
        </w:rPr>
        <w:t>4</w:t>
      </w:r>
      <w:r>
        <w:rPr>
          <w:rStyle w:val="40"/>
          <w:rFonts w:hint="default" w:ascii="Arial" w:hAnsi="Arial" w:cs="Arial"/>
          <w:b/>
          <w:bCs/>
          <w:sz w:val="24"/>
          <w:szCs w:val="24"/>
        </w:rPr>
        <w:t>) Key</w:t>
      </w:r>
      <w:r>
        <w:rPr>
          <w:rStyle w:val="40"/>
          <w:rFonts w:hint="eastAsia" w:ascii="Arial" w:hAnsi="Arial" w:cs="Arial"/>
          <w:b/>
          <w:bCs/>
          <w:sz w:val="24"/>
          <w:szCs w:val="24"/>
        </w:rPr>
        <w:t>：</w:t>
      </w:r>
      <w:r>
        <w:rPr>
          <w:rStyle w:val="40"/>
          <w:rFonts w:hint="default" w:ascii="Arial" w:hAnsi="Arial" w:cs="Arial"/>
          <w:b/>
          <w:bCs/>
          <w:sz w:val="24"/>
          <w:szCs w:val="24"/>
        </w:rPr>
        <w:t xml:space="preserve">UP: </w:t>
      </w:r>
      <w:r>
        <w:rPr>
          <w:rStyle w:val="40"/>
          <w:rFonts w:hint="default" w:ascii="Arial" w:hAnsi="Arial" w:cs="Arial"/>
          <w:b w:val="0"/>
          <w:bCs w:val="0"/>
          <w:sz w:val="24"/>
          <w:szCs w:val="24"/>
        </w:rPr>
        <w:t>Up key</w:t>
      </w:r>
    </w:p>
    <w:p w14:paraId="2A71DC2B">
      <w:pPr>
        <w:ind w:left="420" w:leftChars="200" w:firstLine="964" w:firstLineChars="400"/>
        <w:rPr>
          <w:rStyle w:val="40"/>
          <w:rFonts w:hint="default" w:ascii="Arial" w:hAnsi="Arial" w:cs="Arial"/>
          <w:sz w:val="24"/>
          <w:szCs w:val="24"/>
        </w:rPr>
      </w:pPr>
      <w:r>
        <w:rPr>
          <w:rStyle w:val="40"/>
          <w:rFonts w:hint="default" w:ascii="Arial" w:hAnsi="Arial" w:cs="Arial"/>
          <w:b/>
          <w:bCs/>
          <w:sz w:val="24"/>
          <w:szCs w:val="24"/>
        </w:rPr>
        <w:t>MENU:</w:t>
      </w:r>
      <w:r>
        <w:rPr>
          <w:rStyle w:val="40"/>
          <w:rFonts w:hint="default" w:ascii="Arial" w:hAnsi="Arial" w:cs="Arial"/>
          <w:sz w:val="24"/>
          <w:szCs w:val="24"/>
        </w:rPr>
        <w:t xml:space="preserve"> Return key</w:t>
      </w:r>
    </w:p>
    <w:p w14:paraId="4B209F5C">
      <w:pPr>
        <w:ind w:left="420" w:leftChars="200" w:firstLine="964" w:firstLineChars="400"/>
        <w:rPr>
          <w:rStyle w:val="40"/>
          <w:rFonts w:hint="default" w:ascii="Arial" w:hAnsi="Arial" w:cs="Arial"/>
          <w:sz w:val="24"/>
          <w:szCs w:val="24"/>
        </w:rPr>
      </w:pPr>
      <w:r>
        <w:rPr>
          <w:rStyle w:val="40"/>
          <w:rFonts w:hint="default" w:ascii="Arial" w:hAnsi="Arial" w:cs="Arial"/>
          <w:b/>
          <w:bCs/>
          <w:sz w:val="24"/>
          <w:szCs w:val="24"/>
        </w:rPr>
        <w:t xml:space="preserve">ENTER: </w:t>
      </w:r>
      <w:r>
        <w:rPr>
          <w:rStyle w:val="40"/>
          <w:rFonts w:hint="default" w:ascii="Arial" w:hAnsi="Arial" w:cs="Arial"/>
          <w:sz w:val="24"/>
          <w:szCs w:val="24"/>
        </w:rPr>
        <w:t>Confirm key</w:t>
      </w:r>
    </w:p>
    <w:p w14:paraId="7CA57799">
      <w:pPr>
        <w:ind w:left="420" w:leftChars="200" w:firstLine="964" w:firstLineChars="400"/>
        <w:rPr>
          <w:rStyle w:val="40"/>
          <w:rFonts w:hint="default" w:ascii="Arial" w:hAnsi="Arial" w:cs="Arial"/>
          <w:sz w:val="24"/>
          <w:szCs w:val="24"/>
        </w:rPr>
      </w:pPr>
      <w:r>
        <w:rPr>
          <w:rStyle w:val="40"/>
          <w:rFonts w:hint="default" w:ascii="Arial" w:hAnsi="Arial" w:cs="Arial"/>
          <w:b/>
          <w:bCs/>
          <w:sz w:val="24"/>
          <w:szCs w:val="24"/>
        </w:rPr>
        <w:t>DOWN:</w:t>
      </w:r>
      <w:r>
        <w:rPr>
          <w:rStyle w:val="40"/>
          <w:rFonts w:hint="default" w:ascii="Arial" w:hAnsi="Arial" w:cs="Arial"/>
          <w:sz w:val="24"/>
          <w:szCs w:val="24"/>
        </w:rPr>
        <w:t xml:space="preserve"> The down key</w:t>
      </w:r>
    </w:p>
    <w:p w14:paraId="73553EEA">
      <w:pPr>
        <w:pStyle w:val="29"/>
        <w:spacing w:before="62" w:after="62"/>
        <w:ind w:firstLine="1100" w:firstLineChars="500"/>
        <w:rPr>
          <w:rFonts w:hint="eastAsia"/>
          <w:sz w:val="22"/>
          <w:szCs w:val="22"/>
        </w:rPr>
      </w:pPr>
      <w:r>
        <w:rPr>
          <w:rStyle w:val="24"/>
          <w:rFonts w:hint="eastAsia" w:ascii="楷体" w:hAnsi="楷体" w:eastAsia="楷体" w:cs="楷体"/>
          <w:sz w:val="22"/>
          <w:szCs w:val="22"/>
        </w:rPr>
        <w:t>Note: Do not use a sharp object or blade to click the display to prevent damage.</w:t>
      </w:r>
    </w:p>
    <w:p w14:paraId="20E70F53">
      <w:pPr>
        <w:pStyle w:val="28"/>
        <w:spacing w:after="156"/>
        <w:ind w:left="2340" w:hanging="2340" w:hangingChars="1300"/>
        <w:rPr>
          <w:rFonts w:hint="eastAsia"/>
          <w:sz w:val="21"/>
          <w:szCs w:val="21"/>
        </w:rPr>
      </w:pPr>
      <w:r>
        <w:pict>
          <v:shape id="_x0000_s2156" o:spid="_x0000_s2156" o:spt="75" type="#_x0000_t75" style="position:absolute;left:0pt;margin-left:65.9pt;margin-top:3.4pt;height:196pt;width:357.55pt;mso-wrap-distance-left:9pt;mso-wrap-distance-right:9pt;z-index:-251650048;mso-width-relative:page;mso-height-relative:page;" filled="f" o:preferrelative="t" stroked="f" coordsize="21600,21600" wrapcoords="21592 -2 0 0 0 21600 21592 21602 8 21602 21600 21600 21600 0 8 -2 21592 -2">
            <v:path/>
            <v:fill on="f" focussize="0,0"/>
            <v:stroke on="f"/>
            <v:imagedata r:id="rId11" o:title=""/>
            <o:lock v:ext="edit" aspectratio="t"/>
            <w10:wrap type="tight"/>
          </v:shape>
        </w:pict>
      </w:r>
      <w:r>
        <w:rPr>
          <w:rFonts w:hint="eastAsia"/>
        </w:rPr>
        <w:t xml:space="preserve">  </w:t>
      </w:r>
    </w:p>
    <w:p w14:paraId="5D4AA524">
      <w:pPr>
        <w:pStyle w:val="28"/>
        <w:spacing w:after="156"/>
        <w:ind w:left="2600" w:hanging="2730" w:hangingChars="1300"/>
        <w:rPr>
          <w:rFonts w:hint="eastAsia"/>
          <w:sz w:val="21"/>
          <w:szCs w:val="21"/>
        </w:rPr>
      </w:pPr>
    </w:p>
    <w:p w14:paraId="7250E6F7">
      <w:pPr>
        <w:pStyle w:val="28"/>
        <w:spacing w:after="156"/>
        <w:ind w:left="2600" w:hanging="2730" w:hangingChars="1300"/>
        <w:rPr>
          <w:rFonts w:hint="eastAsia"/>
          <w:sz w:val="21"/>
          <w:szCs w:val="21"/>
        </w:rPr>
      </w:pPr>
    </w:p>
    <w:p w14:paraId="6698075A">
      <w:pPr>
        <w:pStyle w:val="28"/>
        <w:spacing w:after="156"/>
        <w:ind w:left="2600" w:hanging="2730" w:hangingChars="1300"/>
        <w:rPr>
          <w:rFonts w:hint="eastAsia"/>
          <w:sz w:val="21"/>
          <w:szCs w:val="21"/>
        </w:rPr>
      </w:pPr>
    </w:p>
    <w:p w14:paraId="368FDB11">
      <w:pPr>
        <w:pStyle w:val="28"/>
        <w:spacing w:after="156"/>
        <w:ind w:left="2600" w:hanging="2730" w:hangingChars="1300"/>
        <w:rPr>
          <w:rFonts w:hint="eastAsia"/>
          <w:sz w:val="21"/>
          <w:szCs w:val="21"/>
        </w:rPr>
      </w:pPr>
    </w:p>
    <w:p w14:paraId="2217E495">
      <w:pPr>
        <w:pStyle w:val="28"/>
        <w:spacing w:after="156"/>
        <w:ind w:left="2600" w:hanging="2730" w:hangingChars="1300"/>
        <w:rPr>
          <w:rFonts w:hint="eastAsia"/>
          <w:sz w:val="21"/>
          <w:szCs w:val="21"/>
        </w:rPr>
      </w:pPr>
    </w:p>
    <w:p w14:paraId="0FAAF6FF">
      <w:pPr>
        <w:pStyle w:val="28"/>
        <w:spacing w:after="156"/>
        <w:ind w:left="2600" w:hanging="2730" w:hangingChars="1300"/>
        <w:rPr>
          <w:rFonts w:hint="eastAsia"/>
          <w:sz w:val="21"/>
          <w:szCs w:val="21"/>
        </w:rPr>
      </w:pPr>
    </w:p>
    <w:p w14:paraId="38B4F976">
      <w:pPr>
        <w:pStyle w:val="28"/>
        <w:spacing w:after="156"/>
        <w:ind w:left="2600" w:hanging="2730" w:hangingChars="1300"/>
        <w:rPr>
          <w:rFonts w:hint="eastAsia"/>
          <w:sz w:val="21"/>
          <w:szCs w:val="21"/>
        </w:rPr>
      </w:pPr>
    </w:p>
    <w:p w14:paraId="3991524B">
      <w:pPr>
        <w:pStyle w:val="28"/>
        <w:spacing w:after="156"/>
        <w:ind w:left="2600" w:hanging="2730" w:hangingChars="1300"/>
        <w:rPr>
          <w:rFonts w:hint="eastAsia"/>
          <w:sz w:val="21"/>
          <w:szCs w:val="21"/>
        </w:rPr>
      </w:pPr>
    </w:p>
    <w:p w14:paraId="6A247C41">
      <w:pPr>
        <w:pStyle w:val="28"/>
        <w:spacing w:after="156"/>
        <w:ind w:left="2600" w:hanging="2730" w:hangingChars="1300"/>
        <w:rPr>
          <w:rFonts w:hint="eastAsia"/>
          <w:sz w:val="21"/>
          <w:szCs w:val="21"/>
        </w:rPr>
      </w:pPr>
      <w:r>
        <w:rPr>
          <w:rFonts w:hint="eastAsia"/>
          <w:sz w:val="21"/>
          <w:szCs w:val="21"/>
        </w:rPr>
        <w:t>Figure 2 Schematic diagram of five-key display panel</w:t>
      </w:r>
    </w:p>
    <w:p w14:paraId="41F059B6">
      <w:pPr>
        <w:pStyle w:val="3"/>
        <w:rPr>
          <w:rFonts w:hint="default" w:ascii="Arial" w:hAnsi="Arial" w:cs="Arial"/>
          <w:sz w:val="24"/>
          <w:szCs w:val="24"/>
        </w:rPr>
      </w:pPr>
      <w:r>
        <w:rPr>
          <w:rFonts w:hint="default" w:ascii="Arial" w:hAnsi="Arial" w:cs="Arial"/>
          <w:sz w:val="24"/>
          <w:szCs w:val="24"/>
        </w:rPr>
        <w:t>Menu home screen</w:t>
      </w:r>
    </w:p>
    <w:p w14:paraId="33AB8009">
      <w:pPr>
        <w:keepNext w:val="0"/>
        <w:keepLines w:val="0"/>
        <w:pageBreakBefore w:val="0"/>
        <w:widowControl w:val="0"/>
        <w:kinsoku/>
        <w:wordWrap/>
        <w:overflowPunct/>
        <w:topLinePunct w:val="0"/>
        <w:autoSpaceDE/>
        <w:autoSpaceDN/>
        <w:bidi w:val="0"/>
        <w:adjustRightInd/>
        <w:snapToGrid/>
        <w:spacing w:line="288" w:lineRule="auto"/>
        <w:ind w:left="420" w:leftChars="200" w:firstLine="480" w:firstLineChars="200"/>
        <w:textAlignment w:val="auto"/>
        <w:rPr>
          <w:rFonts w:hint="default" w:ascii="Arial" w:hAnsi="Arial" w:cs="Arial"/>
          <w:sz w:val="24"/>
          <w:szCs w:val="24"/>
        </w:rPr>
      </w:pPr>
      <w:r>
        <w:rPr>
          <w:rFonts w:hint="default" w:ascii="Arial" w:hAnsi="Arial" w:cs="Arial"/>
          <w:sz w:val="24"/>
          <w:szCs w:val="24"/>
        </w:rPr>
        <w:t xml:space="preserve">The first interface of the menu contains 6 sub-menus. Select the corresponding sub-menu by pressing the "UP" key and "DOWN" key, and click the "ENTER" key to enter the corresponding sub-menu interface. The first interface of the menu is shown in Figure </w:t>
      </w:r>
      <w:r>
        <w:rPr>
          <w:rFonts w:hint="eastAsia" w:ascii="Arial" w:hAnsi="Arial" w:cs="Arial"/>
          <w:sz w:val="24"/>
          <w:szCs w:val="24"/>
          <w:lang w:val="en-US" w:eastAsia="zh-CN"/>
        </w:rPr>
        <w:t>3</w:t>
      </w:r>
      <w:r>
        <w:rPr>
          <w:rFonts w:hint="default" w:ascii="Arial" w:hAnsi="Arial" w:cs="Arial"/>
          <w:sz w:val="24"/>
          <w:szCs w:val="24"/>
        </w:rPr>
        <w:t>:</w:t>
      </w:r>
    </w:p>
    <w:p w14:paraId="0416463D">
      <w:pPr>
        <w:keepNext w:val="0"/>
        <w:keepLines w:val="0"/>
        <w:pageBreakBefore w:val="0"/>
        <w:widowControl w:val="0"/>
        <w:kinsoku/>
        <w:wordWrap/>
        <w:overflowPunct/>
        <w:topLinePunct w:val="0"/>
        <w:autoSpaceDE/>
        <w:autoSpaceDN/>
        <w:bidi w:val="0"/>
        <w:adjustRightInd/>
        <w:snapToGrid/>
        <w:spacing w:line="288" w:lineRule="auto"/>
        <w:ind w:left="420" w:hanging="480" w:hangingChars="200"/>
        <w:textAlignment w:val="auto"/>
        <w:rPr>
          <w:rFonts w:hint="default" w:ascii="Arial" w:hAnsi="Arial" w:eastAsia="宋体" w:cs="Arial"/>
          <w:b/>
          <w:bCs/>
          <w:sz w:val="24"/>
          <w:szCs w:val="24"/>
        </w:rPr>
      </w:pPr>
      <w:bookmarkStart w:id="8" w:name="_Ref383345737"/>
      <w:r>
        <w:rPr>
          <w:rFonts w:hint="default" w:ascii="Arial" w:hAnsi="Arial" w:cs="Arial"/>
          <w:sz w:val="24"/>
          <w:szCs w:val="24"/>
        </w:rPr>
        <w:t xml:space="preserve"> </w:t>
      </w:r>
      <w:r>
        <w:rPr>
          <w:rFonts w:hint="default" w:ascii="Arial" w:hAnsi="Arial" w:eastAsia="宋体" w:cs="Arial"/>
          <w:b/>
          <w:bCs/>
          <w:sz w:val="24"/>
          <w:szCs w:val="24"/>
        </w:rPr>
        <w:t xml:space="preserve">1) Address: </w:t>
      </w:r>
      <w:r>
        <w:rPr>
          <w:rFonts w:hint="default" w:ascii="Arial" w:hAnsi="Arial" w:eastAsia="宋体" w:cs="Arial"/>
          <w:b w:val="0"/>
          <w:bCs w:val="0"/>
          <w:sz w:val="24"/>
          <w:szCs w:val="24"/>
        </w:rPr>
        <w:t>Click to enter the address code setting. The number of address codes can be increased or decreased by pressing the "UP" key and "DOWN" key, and the address code displayed on the lamp panel will be updated synchronously.</w:t>
      </w:r>
    </w:p>
    <w:p w14:paraId="1488F6B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宋体" w:cs="Arial"/>
          <w:b/>
          <w:bCs/>
          <w:sz w:val="24"/>
          <w:szCs w:val="24"/>
        </w:rPr>
      </w:pPr>
      <w:r>
        <w:rPr>
          <w:rFonts w:hint="default" w:ascii="Arial" w:hAnsi="Arial" w:eastAsia="宋体" w:cs="Arial"/>
          <w:b/>
          <w:bCs/>
          <w:sz w:val="24"/>
          <w:szCs w:val="24"/>
        </w:rPr>
        <w:t xml:space="preserve">2) Settings: </w:t>
      </w:r>
      <w:r>
        <w:rPr>
          <w:rFonts w:hint="default" w:ascii="Arial" w:hAnsi="Arial" w:eastAsia="宋体" w:cs="Arial"/>
          <w:b w:val="0"/>
          <w:bCs w:val="0"/>
          <w:sz w:val="24"/>
          <w:szCs w:val="24"/>
        </w:rPr>
        <w:t>Click to enter the system Settings, you can change the working mode of the lamp, working parameters and panel display Settings.</w:t>
      </w:r>
    </w:p>
    <w:p w14:paraId="726B0547">
      <w:pPr>
        <w:keepNext w:val="0"/>
        <w:keepLines w:val="0"/>
        <w:pageBreakBefore w:val="0"/>
        <w:widowControl w:val="0"/>
        <w:kinsoku/>
        <w:wordWrap/>
        <w:overflowPunct/>
        <w:topLinePunct w:val="0"/>
        <w:autoSpaceDE/>
        <w:autoSpaceDN/>
        <w:bidi w:val="0"/>
        <w:adjustRightInd/>
        <w:snapToGrid/>
        <w:spacing w:line="288" w:lineRule="auto"/>
        <w:ind w:left="420" w:hanging="482" w:hangingChars="200"/>
        <w:textAlignment w:val="auto"/>
        <w:rPr>
          <w:rFonts w:hint="default" w:ascii="Arial" w:hAnsi="Arial" w:eastAsia="宋体" w:cs="Arial"/>
          <w:b w:val="0"/>
          <w:bCs w:val="0"/>
          <w:sz w:val="24"/>
          <w:szCs w:val="24"/>
        </w:rPr>
      </w:pPr>
      <w:r>
        <w:rPr>
          <w:rFonts w:hint="default" w:ascii="Arial" w:hAnsi="Arial" w:eastAsia="宋体" w:cs="Arial"/>
          <w:b/>
          <w:bCs/>
          <w:sz w:val="24"/>
          <w:szCs w:val="24"/>
        </w:rPr>
        <w:t xml:space="preserve">3) Manual mode: </w:t>
      </w:r>
      <w:r>
        <w:rPr>
          <w:rFonts w:hint="default" w:ascii="Arial" w:hAnsi="Arial" w:eastAsia="宋体" w:cs="Arial"/>
          <w:b w:val="0"/>
          <w:bCs w:val="0"/>
          <w:sz w:val="24"/>
          <w:szCs w:val="24"/>
        </w:rPr>
        <w:t>Click to enter the manual mode to control the functions of the lamp. See the channel table for details.</w:t>
      </w:r>
    </w:p>
    <w:p w14:paraId="09FF9211">
      <w:pPr>
        <w:keepNext w:val="0"/>
        <w:keepLines w:val="0"/>
        <w:pageBreakBefore w:val="0"/>
        <w:widowControl w:val="0"/>
        <w:kinsoku/>
        <w:wordWrap/>
        <w:overflowPunct/>
        <w:topLinePunct w:val="0"/>
        <w:autoSpaceDE/>
        <w:autoSpaceDN/>
        <w:bidi w:val="0"/>
        <w:adjustRightInd/>
        <w:snapToGrid/>
        <w:spacing w:line="288" w:lineRule="auto"/>
        <w:ind w:left="420" w:hanging="482" w:hangingChars="200"/>
        <w:textAlignment w:val="auto"/>
        <w:rPr>
          <w:rFonts w:hint="default" w:ascii="Arial" w:hAnsi="Arial" w:cs="Arial"/>
          <w:bCs/>
          <w:sz w:val="24"/>
          <w:szCs w:val="24"/>
        </w:rPr>
      </w:pPr>
      <w:r>
        <w:rPr>
          <w:rFonts w:hint="default" w:ascii="Arial" w:hAnsi="Arial" w:cs="Arial"/>
          <w:b/>
          <w:bCs/>
          <w:sz w:val="24"/>
          <w:szCs w:val="24"/>
        </w:rPr>
        <w:t xml:space="preserve">4) Calibration: </w:t>
      </w:r>
      <w:r>
        <w:rPr>
          <w:rFonts w:hint="default" w:ascii="Arial" w:hAnsi="Arial" w:cs="Arial"/>
          <w:b w:val="0"/>
          <w:bCs w:val="0"/>
          <w:sz w:val="24"/>
          <w:szCs w:val="24"/>
        </w:rPr>
        <w:t>Click the input password to enter the calibration interface, and adjust the parameters such as lamp power, motor travel and sound sensitivity.</w:t>
      </w:r>
    </w:p>
    <w:p w14:paraId="54F45D25">
      <w:pPr>
        <w:pStyle w:val="3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Arial" w:hAnsi="Arial" w:cs="Arial"/>
          <w:b w:val="0"/>
          <w:bCs/>
          <w:sz w:val="24"/>
          <w:szCs w:val="24"/>
        </w:rPr>
      </w:pPr>
      <w:r>
        <w:rPr>
          <w:rFonts w:hint="eastAsia" w:ascii="Arial" w:hAnsi="Arial" w:cs="Arial"/>
          <w:b/>
          <w:sz w:val="24"/>
          <w:szCs w:val="24"/>
          <w:lang w:val="en-US" w:eastAsia="zh-CN"/>
        </w:rPr>
        <w:t>5</w:t>
      </w:r>
      <w:r>
        <w:rPr>
          <w:rFonts w:hint="default" w:ascii="Arial" w:hAnsi="Arial" w:cs="Arial"/>
          <w:b/>
          <w:sz w:val="24"/>
          <w:szCs w:val="24"/>
        </w:rPr>
        <w:t xml:space="preserve">) Information: </w:t>
      </w:r>
      <w:r>
        <w:rPr>
          <w:rFonts w:hint="default" w:ascii="Arial" w:hAnsi="Arial" w:cs="Arial"/>
          <w:b w:val="0"/>
          <w:bCs/>
          <w:sz w:val="24"/>
          <w:szCs w:val="24"/>
        </w:rPr>
        <w:t>Click to enter to view system correction, software and hardware version and other information.</w:t>
      </w:r>
    </w:p>
    <w:p w14:paraId="61A8FF47">
      <w:pPr>
        <w:pStyle w:val="28"/>
        <w:spacing w:after="156"/>
        <w:rPr>
          <w:rFonts w:hint="eastAsia"/>
        </w:rPr>
      </w:pPr>
      <w:r>
        <w:pict>
          <v:shape id="_x0000_s2159" o:spid="_x0000_s2159" o:spt="75" type="#_x0000_t75" style="position:absolute;left:0pt;margin-left:39.4pt;margin-top:4.45pt;height:222.65pt;width:382.8pt;mso-wrap-distance-bottom:0pt;mso-wrap-distance-left:9pt;mso-wrap-distance-right:9pt;mso-wrap-distance-top:0pt;z-index:251667456;mso-width-relative:page;mso-height-relative:page;" filled="f" o:preferrelative="t" stroked="f" coordsize="21600,21600">
            <v:path/>
            <v:fill on="f" focussize="0,0"/>
            <v:stroke on="f"/>
            <v:imagedata r:id="rId12" o:title=""/>
            <o:lock v:ext="edit" aspectratio="t"/>
            <w10:wrap type="square"/>
          </v:shape>
        </w:pict>
      </w:r>
      <w:r>
        <w:rPr>
          <w:rFonts w:hint="eastAsia"/>
        </w:rPr>
        <w:t xml:space="preserve">                 </w:t>
      </w:r>
    </w:p>
    <w:p w14:paraId="01A093DE">
      <w:pPr>
        <w:pStyle w:val="28"/>
        <w:spacing w:after="156"/>
        <w:jc w:val="center"/>
        <w:rPr>
          <w:rFonts w:hint="eastAsia"/>
          <w:sz w:val="21"/>
          <w:szCs w:val="21"/>
        </w:rPr>
      </w:pPr>
    </w:p>
    <w:p w14:paraId="41448CC8">
      <w:pPr>
        <w:pStyle w:val="28"/>
        <w:spacing w:after="156"/>
        <w:jc w:val="center"/>
        <w:rPr>
          <w:rFonts w:hint="eastAsia"/>
          <w:sz w:val="21"/>
          <w:szCs w:val="21"/>
        </w:rPr>
      </w:pPr>
    </w:p>
    <w:p w14:paraId="4307D977">
      <w:pPr>
        <w:pStyle w:val="28"/>
        <w:spacing w:after="156"/>
        <w:jc w:val="center"/>
        <w:rPr>
          <w:rFonts w:hint="eastAsia"/>
          <w:sz w:val="21"/>
          <w:szCs w:val="21"/>
        </w:rPr>
      </w:pPr>
    </w:p>
    <w:p w14:paraId="263797AE">
      <w:pPr>
        <w:pStyle w:val="28"/>
        <w:spacing w:after="156"/>
        <w:jc w:val="center"/>
        <w:rPr>
          <w:rFonts w:hint="eastAsia"/>
          <w:sz w:val="21"/>
          <w:szCs w:val="21"/>
        </w:rPr>
      </w:pPr>
    </w:p>
    <w:p w14:paraId="28D1CFD9">
      <w:pPr>
        <w:pStyle w:val="28"/>
        <w:spacing w:after="156"/>
        <w:jc w:val="center"/>
        <w:rPr>
          <w:rFonts w:hint="eastAsia"/>
          <w:sz w:val="21"/>
          <w:szCs w:val="21"/>
        </w:rPr>
      </w:pPr>
    </w:p>
    <w:p w14:paraId="0A98DED3">
      <w:pPr>
        <w:pStyle w:val="28"/>
        <w:spacing w:after="156"/>
        <w:jc w:val="center"/>
        <w:rPr>
          <w:rFonts w:hint="eastAsia"/>
          <w:sz w:val="21"/>
          <w:szCs w:val="21"/>
        </w:rPr>
      </w:pPr>
    </w:p>
    <w:p w14:paraId="3196DECE">
      <w:pPr>
        <w:pStyle w:val="28"/>
        <w:spacing w:after="156"/>
        <w:jc w:val="center"/>
        <w:rPr>
          <w:rFonts w:hint="eastAsia"/>
          <w:sz w:val="21"/>
          <w:szCs w:val="21"/>
        </w:rPr>
      </w:pPr>
    </w:p>
    <w:p w14:paraId="2A23DA74">
      <w:pPr>
        <w:pStyle w:val="28"/>
        <w:spacing w:after="156"/>
        <w:jc w:val="center"/>
        <w:rPr>
          <w:rFonts w:hint="eastAsia"/>
          <w:sz w:val="21"/>
          <w:szCs w:val="21"/>
        </w:rPr>
      </w:pPr>
    </w:p>
    <w:p w14:paraId="1473F632">
      <w:pPr>
        <w:pStyle w:val="28"/>
        <w:spacing w:after="156"/>
        <w:jc w:val="center"/>
        <w:rPr>
          <w:rFonts w:hint="eastAsia"/>
          <w:sz w:val="21"/>
          <w:szCs w:val="21"/>
        </w:rPr>
      </w:pPr>
    </w:p>
    <w:p w14:paraId="2D5E0272">
      <w:pPr>
        <w:pStyle w:val="28"/>
        <w:spacing w:after="156"/>
        <w:jc w:val="center"/>
        <w:rPr>
          <w:rFonts w:hint="eastAsia"/>
          <w:sz w:val="21"/>
          <w:szCs w:val="21"/>
        </w:rPr>
      </w:pPr>
      <w:r>
        <w:rPr>
          <w:rFonts w:hint="eastAsia"/>
          <w:sz w:val="21"/>
          <w:szCs w:val="21"/>
        </w:rPr>
        <w:t>Figure 3 Determine the input window</w:t>
      </w:r>
    </w:p>
    <w:bookmarkEnd w:id="8"/>
    <w:p w14:paraId="3F423D80">
      <w:pPr>
        <w:pStyle w:val="3"/>
        <w:numPr>
          <w:ilvl w:val="0"/>
          <w:numId w:val="0"/>
        </w:numPr>
        <w:tabs>
          <w:tab w:val="clear" w:pos="578"/>
        </w:tabs>
        <w:rPr>
          <w:rFonts w:hint="eastAsia" w:ascii="黑体" w:hAnsi="黑体" w:eastAsia="黑体" w:cs="黑体"/>
          <w:b w:val="0"/>
          <w:bCs w:val="0"/>
          <w:sz w:val="21"/>
          <w:szCs w:val="21"/>
        </w:rPr>
      </w:pPr>
      <w:r>
        <w:rPr>
          <w:rFonts w:hint="eastAsia"/>
        </w:rPr>
        <w:t>2.1 System Settings</w:t>
      </w:r>
    </w:p>
    <w:p w14:paraId="472B8088">
      <w:pPr>
        <w:pStyle w:val="3"/>
        <w:numPr>
          <w:ilvl w:val="0"/>
          <w:numId w:val="0"/>
        </w:numPr>
        <w:tabs>
          <w:tab w:val="clear" w:pos="578"/>
        </w:tabs>
        <w:jc w:val="both"/>
      </w:pPr>
      <w:r>
        <w:pict>
          <v:shape id="_x0000_s2160" o:spid="_x0000_s2160" o:spt="75" type="#_x0000_t75" style="position:absolute;left:0pt;margin-left:27.55pt;margin-top:18.9pt;height:170.6pt;width:425.95pt;mso-wrap-distance-left:9pt;mso-wrap-distance-right:9pt;z-index:-251648000;mso-width-relative:page;mso-height-relative:page;" filled="f" o:preferrelative="t" stroked="f" coordsize="21600,21600" wrapcoords="21592 -2 0 0 0 21599 21592 21601 8 21601 21600 21599 21600 0 8 -2 21592 -2">
            <v:path/>
            <v:fill on="f" focussize="0,0"/>
            <v:stroke on="f"/>
            <v:imagedata r:id="rId13" o:title=""/>
            <o:lock v:ext="edit" aspectratio="t"/>
            <w10:wrap type="tight"/>
          </v:shape>
        </w:pict>
      </w:r>
    </w:p>
    <w:p w14:paraId="2B7DF5A8"/>
    <w:p w14:paraId="0FBFF375">
      <w:pPr>
        <w:rPr>
          <w:rFonts w:hint="default"/>
        </w:rPr>
      </w:pPr>
    </w:p>
    <w:p w14:paraId="3D106F50">
      <w:pPr>
        <w:pStyle w:val="28"/>
        <w:spacing w:after="156"/>
        <w:jc w:val="both"/>
        <w:rPr>
          <w:rFonts w:hint="default" w:ascii="Arial" w:hAnsi="Arial" w:eastAsia="宋体" w:cs="Arial"/>
          <w:sz w:val="24"/>
          <w:szCs w:val="24"/>
        </w:rPr>
      </w:pPr>
    </w:p>
    <w:p w14:paraId="65F9CB72">
      <w:pPr>
        <w:pStyle w:val="28"/>
        <w:spacing w:after="156"/>
        <w:jc w:val="both"/>
        <w:rPr>
          <w:rFonts w:hint="default" w:ascii="Arial" w:hAnsi="Arial" w:eastAsia="宋体" w:cs="Arial"/>
          <w:sz w:val="24"/>
          <w:szCs w:val="24"/>
        </w:rPr>
      </w:pPr>
    </w:p>
    <w:p w14:paraId="65AF89E7">
      <w:pPr>
        <w:pStyle w:val="28"/>
        <w:spacing w:after="156"/>
        <w:jc w:val="both"/>
        <w:rPr>
          <w:rFonts w:hint="default" w:ascii="Arial" w:hAnsi="Arial" w:eastAsia="宋体" w:cs="Arial"/>
          <w:sz w:val="24"/>
          <w:szCs w:val="24"/>
        </w:rPr>
      </w:pPr>
    </w:p>
    <w:p w14:paraId="0F122174">
      <w:pPr>
        <w:pStyle w:val="28"/>
        <w:spacing w:after="156"/>
        <w:jc w:val="both"/>
        <w:rPr>
          <w:rFonts w:hint="default" w:ascii="Arial" w:hAnsi="Arial" w:eastAsia="宋体" w:cs="Arial"/>
          <w:sz w:val="24"/>
          <w:szCs w:val="24"/>
        </w:rPr>
      </w:pPr>
    </w:p>
    <w:p w14:paraId="7421155C">
      <w:pPr>
        <w:pStyle w:val="28"/>
        <w:spacing w:after="156"/>
        <w:jc w:val="both"/>
        <w:rPr>
          <w:rFonts w:hint="default" w:ascii="Arial" w:hAnsi="Arial" w:eastAsia="宋体" w:cs="Arial"/>
          <w:sz w:val="24"/>
          <w:szCs w:val="24"/>
        </w:rPr>
      </w:pPr>
    </w:p>
    <w:p w14:paraId="609A4244">
      <w:pPr>
        <w:pStyle w:val="3"/>
        <w:numPr>
          <w:ilvl w:val="0"/>
          <w:numId w:val="0"/>
        </w:numPr>
        <w:tabs>
          <w:tab w:val="clear" w:pos="578"/>
        </w:tabs>
        <w:jc w:val="center"/>
        <w:rPr>
          <w:rFonts w:hint="default" w:ascii="Arial" w:hAnsi="Arial" w:eastAsia="宋体" w:cs="Arial"/>
          <w:sz w:val="24"/>
          <w:szCs w:val="24"/>
        </w:rPr>
      </w:pPr>
      <w:r>
        <w:rPr>
          <w:rFonts w:hint="eastAsia" w:ascii="黑体" w:hAnsi="黑体" w:eastAsia="黑体" w:cs="黑体"/>
          <w:b w:val="0"/>
          <w:bCs w:val="0"/>
          <w:sz w:val="21"/>
          <w:szCs w:val="21"/>
        </w:rPr>
        <w:t>Figure 4 System Settings interface</w:t>
      </w:r>
    </w:p>
    <w:p w14:paraId="5FA337FF">
      <w:pPr>
        <w:pStyle w:val="28"/>
        <w:spacing w:after="156"/>
        <w:jc w:val="both"/>
        <w:rPr>
          <w:rFonts w:hint="default" w:ascii="Arial" w:hAnsi="Arial" w:eastAsia="宋体" w:cs="Arial"/>
          <w:sz w:val="24"/>
          <w:szCs w:val="24"/>
        </w:rPr>
      </w:pPr>
      <w:r>
        <w:rPr>
          <w:rFonts w:hint="default" w:ascii="Arial" w:hAnsi="Arial" w:eastAsia="宋体" w:cs="Arial"/>
          <w:sz w:val="24"/>
          <w:szCs w:val="24"/>
        </w:rPr>
        <w:t>The system setting interface is shown in Figure 4. Enter the system setting, click the "ENTER" key to select the setting to be modified, and then select the content to be changed through the "UP" and "DOWN" keys. Finally, confirm with the "ENTER" key to change the working mode, working parameters and panel display settings of the lamp. See Table 1 for details.</w:t>
      </w:r>
    </w:p>
    <w:tbl>
      <w:tblPr>
        <w:tblStyle w:val="21"/>
        <w:tblW w:w="4938" w:type="pct"/>
        <w:jc w:val="center"/>
        <w:tblLayout w:type="autofit"/>
        <w:tblCellMar>
          <w:top w:w="0" w:type="dxa"/>
          <w:left w:w="108" w:type="dxa"/>
          <w:bottom w:w="0" w:type="dxa"/>
          <w:right w:w="108" w:type="dxa"/>
        </w:tblCellMar>
      </w:tblPr>
      <w:tblGrid>
        <w:gridCol w:w="1909"/>
        <w:gridCol w:w="1648"/>
        <w:gridCol w:w="6322"/>
      </w:tblGrid>
      <w:tr w14:paraId="4501134D">
        <w:tblPrEx>
          <w:tblCellMar>
            <w:top w:w="0" w:type="dxa"/>
            <w:left w:w="108" w:type="dxa"/>
            <w:bottom w:w="0" w:type="dxa"/>
            <w:right w:w="108" w:type="dxa"/>
          </w:tblCellMar>
        </w:tblPrEx>
        <w:trPr>
          <w:trHeight w:val="332" w:hRule="atLeast"/>
          <w:jc w:val="center"/>
        </w:trPr>
        <w:tc>
          <w:tcPr>
            <w:tcW w:w="966" w:type="pct"/>
            <w:tcBorders>
              <w:top w:val="single" w:color="000000" w:sz="4" w:space="0"/>
              <w:left w:val="single" w:color="000000" w:sz="4" w:space="0"/>
              <w:bottom w:val="single" w:color="000000" w:sz="4" w:space="0"/>
              <w:right w:val="single" w:color="000000" w:sz="4" w:space="0"/>
            </w:tcBorders>
            <w:noWrap/>
            <w:vAlign w:val="center"/>
          </w:tcPr>
          <w:p w14:paraId="12C16D06">
            <w:pPr>
              <w:widowControl/>
              <w:jc w:val="center"/>
              <w:textAlignment w:val="center"/>
              <w:rPr>
                <w:rFonts w:hint="eastAsia" w:ascii="宋体" w:hAnsi="宋体" w:eastAsia="宋体" w:cs="宋体"/>
                <w:b/>
                <w:bCs/>
                <w:color w:val="000000"/>
                <w:sz w:val="24"/>
                <w:szCs w:val="24"/>
                <w:lang w:eastAsia="zh-CN"/>
              </w:rPr>
            </w:pPr>
            <w:r>
              <w:rPr>
                <w:rFonts w:hint="eastAsia" w:hAnsi="宋体" w:eastAsia="微软雅黑" w:cs="宋体"/>
                <w:b/>
                <w:bCs/>
                <w:color w:val="000000"/>
                <w:kern w:val="0"/>
                <w:sz w:val="24"/>
                <w:szCs w:val="24"/>
                <w:lang w:val="en-US" w:eastAsia="zh-CN" w:bidi="ar"/>
              </w:rPr>
              <w:t>O</w:t>
            </w:r>
            <w:r>
              <w:rPr>
                <w:rFonts w:hint="eastAsia" w:ascii="Times New Roman" w:hAnsi="宋体" w:eastAsia="微软雅黑" w:cs="宋体"/>
                <w:b/>
                <w:bCs/>
                <w:color w:val="000000"/>
                <w:kern w:val="0"/>
                <w:sz w:val="24"/>
                <w:szCs w:val="24"/>
                <w:lang w:val="en-US" w:eastAsia="zh-CN" w:bidi="ar"/>
              </w:rPr>
              <w:t>ption</w:t>
            </w:r>
          </w:p>
        </w:tc>
        <w:tc>
          <w:tcPr>
            <w:tcW w:w="4033" w:type="pct"/>
            <w:gridSpan w:val="2"/>
            <w:tcBorders>
              <w:top w:val="single" w:color="000000" w:sz="4" w:space="0"/>
              <w:left w:val="single" w:color="000000" w:sz="4" w:space="0"/>
              <w:bottom w:val="single" w:color="000000" w:sz="4" w:space="0"/>
              <w:right w:val="single" w:color="000000" w:sz="4" w:space="0"/>
            </w:tcBorders>
            <w:noWrap/>
            <w:vAlign w:val="center"/>
          </w:tcPr>
          <w:p w14:paraId="33DC35DA">
            <w:pPr>
              <w:widowControl/>
              <w:jc w:val="center"/>
              <w:textAlignment w:val="center"/>
              <w:rPr>
                <w:rFonts w:hint="eastAsia" w:ascii="宋体" w:hAnsi="宋体" w:eastAsia="宋体" w:cs="宋体"/>
                <w:b/>
                <w:bCs/>
                <w:color w:val="000000"/>
                <w:sz w:val="24"/>
                <w:szCs w:val="24"/>
                <w:lang w:eastAsia="zh-CN"/>
              </w:rPr>
            </w:pPr>
            <w:r>
              <w:rPr>
                <w:rFonts w:hint="eastAsia" w:hAnsi="宋体" w:eastAsia="微软雅黑" w:cs="宋体"/>
                <w:b/>
                <w:bCs/>
                <w:color w:val="000000"/>
                <w:kern w:val="0"/>
                <w:sz w:val="24"/>
                <w:szCs w:val="24"/>
                <w:lang w:val="en-US" w:eastAsia="zh-CN" w:bidi="ar"/>
              </w:rPr>
              <w:t>E</w:t>
            </w:r>
            <w:r>
              <w:rPr>
                <w:rFonts w:hint="eastAsia" w:ascii="Times New Roman" w:hAnsi="宋体" w:eastAsia="微软雅黑" w:cs="宋体"/>
                <w:b/>
                <w:bCs/>
                <w:color w:val="000000"/>
                <w:kern w:val="0"/>
                <w:sz w:val="24"/>
                <w:szCs w:val="24"/>
                <w:lang w:val="en-US" w:eastAsia="zh-CN" w:bidi="ar"/>
              </w:rPr>
              <w:t>xplain</w:t>
            </w:r>
          </w:p>
        </w:tc>
      </w:tr>
      <w:tr w14:paraId="0B881FBD">
        <w:tblPrEx>
          <w:tblCellMar>
            <w:top w:w="0" w:type="dxa"/>
            <w:left w:w="108" w:type="dxa"/>
            <w:bottom w:w="0" w:type="dxa"/>
            <w:right w:w="108" w:type="dxa"/>
          </w:tblCellMar>
        </w:tblPrEx>
        <w:trPr>
          <w:trHeight w:val="40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486EC9B1">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R</w:t>
            </w:r>
            <w:r>
              <w:rPr>
                <w:rFonts w:hint="eastAsia" w:ascii="Times New Roman" w:hAnsi="宋体" w:eastAsia="微软雅黑" w:cs="宋体"/>
                <w:color w:val="000000"/>
                <w:kern w:val="0"/>
                <w:sz w:val="24"/>
                <w:szCs w:val="24"/>
                <w:lang w:val="en-US" w:eastAsia="zh-CN" w:bidi="ar"/>
              </w:rPr>
              <w:t>unning mode</w:t>
            </w:r>
          </w:p>
        </w:tc>
        <w:tc>
          <w:tcPr>
            <w:tcW w:w="4033" w:type="pct"/>
            <w:gridSpan w:val="2"/>
            <w:tcBorders>
              <w:top w:val="single" w:color="000000" w:sz="4" w:space="0"/>
              <w:left w:val="single" w:color="000000" w:sz="4" w:space="0"/>
              <w:bottom w:val="single" w:color="000000" w:sz="4" w:space="0"/>
              <w:right w:val="single" w:color="000000" w:sz="4" w:space="0"/>
            </w:tcBorders>
            <w:noWrap/>
            <w:vAlign w:val="center"/>
          </w:tcPr>
          <w:p w14:paraId="36E48432">
            <w:pPr>
              <w:spacing w:line="336" w:lineRule="exact"/>
              <w:rPr>
                <w:rFonts w:hint="eastAsia" w:ascii="宋体" w:hAnsi="宋体" w:eastAsia="宋体" w:cs="宋体"/>
                <w:color w:val="000000"/>
                <w:sz w:val="24"/>
                <w:szCs w:val="24"/>
                <w:lang w:eastAsia="zh-CN"/>
              </w:rPr>
            </w:pPr>
            <w:r>
              <w:rPr>
                <w:rFonts w:hint="eastAsia" w:ascii="Times New Roman" w:hAnsi="宋体" w:eastAsia="微软雅黑" w:cs="宋体"/>
                <w:kern w:val="2"/>
                <w:sz w:val="24"/>
                <w:szCs w:val="24"/>
                <w:lang w:val="en-US" w:eastAsia="zh-CN" w:bidi="ar-SA"/>
              </w:rPr>
              <w:t>Lamp operation mode: DMX / voice control / self-drive 1 / self-walk 2</w:t>
            </w:r>
          </w:p>
        </w:tc>
      </w:tr>
      <w:tr w14:paraId="25CAE96D">
        <w:tblPrEx>
          <w:tblCellMar>
            <w:top w:w="0" w:type="dxa"/>
            <w:left w:w="108" w:type="dxa"/>
            <w:bottom w:w="0" w:type="dxa"/>
            <w:right w:w="108" w:type="dxa"/>
          </w:tblCellMar>
        </w:tblPrEx>
        <w:trPr>
          <w:trHeight w:val="382"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0996A7">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625E5DB">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DMX pattern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355B57A">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Console mode, receiving the DMX signal</w:t>
            </w:r>
          </w:p>
        </w:tc>
      </w:tr>
      <w:tr w14:paraId="2BAC468D">
        <w:tblPrEx>
          <w:tblCellMar>
            <w:top w:w="0" w:type="dxa"/>
            <w:left w:w="108" w:type="dxa"/>
            <w:bottom w:w="0" w:type="dxa"/>
            <w:right w:w="108" w:type="dxa"/>
          </w:tblCellMar>
        </w:tblPrEx>
        <w:trPr>
          <w:trHeight w:val="59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F5240">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97C7F32">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Self-walking mode 1</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F4E59B8">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 lamp shall be run automatically according to the built-in self-walk program 1</w:t>
            </w:r>
          </w:p>
        </w:tc>
      </w:tr>
      <w:tr w14:paraId="33DE705E">
        <w:tblPrEx>
          <w:tblCellMar>
            <w:top w:w="0" w:type="dxa"/>
            <w:left w:w="108" w:type="dxa"/>
            <w:bottom w:w="0" w:type="dxa"/>
            <w:right w:w="108" w:type="dxa"/>
          </w:tblCellMar>
        </w:tblPrEx>
        <w:trPr>
          <w:trHeight w:val="59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D9F9D3">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D374B19">
            <w:pPr>
              <w:widowControl/>
              <w:jc w:val="left"/>
              <w:textAlignment w:val="center"/>
              <w:rPr>
                <w:rFonts w:hint="eastAsia" w:ascii="楷体" w:hAnsi="楷体" w:eastAsia="楷体" w:cs="楷体"/>
                <w:color w:val="000000"/>
                <w:kern w:val="0"/>
                <w:sz w:val="24"/>
                <w:szCs w:val="24"/>
                <w:lang w:eastAsia="zh-CN" w:bidi="ar"/>
              </w:rPr>
            </w:pPr>
            <w:r>
              <w:rPr>
                <w:rFonts w:hint="eastAsia" w:ascii="Times New Roman" w:hAnsi="楷体" w:eastAsia="微软雅黑" w:cs="楷体"/>
                <w:color w:val="000000"/>
                <w:kern w:val="0"/>
                <w:sz w:val="24"/>
                <w:szCs w:val="24"/>
                <w:lang w:val="en-US" w:eastAsia="zh-CN" w:bidi="ar"/>
              </w:rPr>
              <w:t>Self-walking mode 2</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6DD08C0F">
            <w:pPr>
              <w:widowControl/>
              <w:jc w:val="left"/>
              <w:textAlignment w:val="center"/>
              <w:rPr>
                <w:rFonts w:hint="eastAsia" w:ascii="楷体" w:hAnsi="楷体" w:eastAsia="楷体" w:cs="楷体"/>
                <w:color w:val="000000"/>
                <w:kern w:val="0"/>
                <w:sz w:val="24"/>
                <w:szCs w:val="24"/>
                <w:lang w:eastAsia="zh-CN" w:bidi="ar"/>
              </w:rPr>
            </w:pPr>
            <w:r>
              <w:rPr>
                <w:rFonts w:hint="eastAsia" w:ascii="Times New Roman" w:hAnsi="楷体" w:eastAsia="微软雅黑" w:cs="楷体"/>
                <w:color w:val="000000"/>
                <w:kern w:val="0"/>
                <w:sz w:val="24"/>
                <w:szCs w:val="24"/>
                <w:lang w:val="en-US" w:eastAsia="zh-CN" w:bidi="ar"/>
              </w:rPr>
              <w:t>The lamp shall be run automatically according to the built-in self-walk program 2</w:t>
            </w:r>
          </w:p>
        </w:tc>
      </w:tr>
      <w:tr w14:paraId="6CE84849">
        <w:tblPrEx>
          <w:tblCellMar>
            <w:top w:w="0" w:type="dxa"/>
            <w:left w:w="108" w:type="dxa"/>
            <w:bottom w:w="0" w:type="dxa"/>
            <w:right w:w="108" w:type="dxa"/>
          </w:tblCellMar>
        </w:tblPrEx>
        <w:trPr>
          <w:trHeight w:val="893"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3B59E9">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60A81BA">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Sound control mode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79C3F6BC">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When the lamp detects a strong sound, the lamp automatically runs a scene according to the built-in program, otherwise maintain the last scene</w:t>
            </w:r>
          </w:p>
        </w:tc>
      </w:tr>
      <w:tr w14:paraId="499CFA21">
        <w:tblPrEx>
          <w:tblCellMar>
            <w:top w:w="0" w:type="dxa"/>
            <w:left w:w="108" w:type="dxa"/>
            <w:bottom w:w="0" w:type="dxa"/>
            <w:right w:w="108" w:type="dxa"/>
          </w:tblCellMar>
        </w:tblPrEx>
        <w:trPr>
          <w:trHeight w:val="373" w:hRule="atLeast"/>
          <w:jc w:val="center"/>
        </w:trPr>
        <w:tc>
          <w:tcPr>
            <w:tcW w:w="966" w:type="pct"/>
            <w:tcBorders>
              <w:top w:val="single" w:color="000000" w:sz="4" w:space="0"/>
              <w:left w:val="single" w:color="000000" w:sz="4" w:space="0"/>
              <w:bottom w:val="single" w:color="000000" w:sz="4" w:space="0"/>
              <w:right w:val="single" w:color="000000" w:sz="4" w:space="0"/>
            </w:tcBorders>
            <w:noWrap w:val="0"/>
            <w:vAlign w:val="center"/>
          </w:tcPr>
          <w:p w14:paraId="6D544A32">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C</w:t>
            </w:r>
            <w:r>
              <w:rPr>
                <w:rFonts w:hint="eastAsia" w:ascii="Times New Roman" w:hAnsi="宋体" w:eastAsia="微软雅黑" w:cs="宋体"/>
                <w:color w:val="000000"/>
                <w:kern w:val="0"/>
                <w:sz w:val="24"/>
                <w:szCs w:val="24"/>
                <w:lang w:val="en-US" w:eastAsia="zh-CN" w:bidi="ar"/>
              </w:rPr>
              <w:t>hannel pattern</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2A780768">
            <w:pPr>
              <w:widowControl/>
              <w:jc w:val="left"/>
              <w:textAlignment w:val="center"/>
              <w:rPr>
                <w:rFonts w:hint="eastAsia" w:ascii="宋体" w:hAnsi="宋体" w:eastAsia="楷体" w:cs="宋体"/>
                <w:color w:val="000000"/>
                <w:sz w:val="24"/>
                <w:szCs w:val="24"/>
                <w:lang w:val="en-US" w:eastAsia="zh-CN"/>
              </w:rPr>
            </w:pPr>
            <w:r>
              <w:rPr>
                <w:rFonts w:hint="eastAsia" w:ascii="Times New Roman" w:hAnsi="楷体" w:eastAsia="微软雅黑" w:cs="楷体"/>
                <w:color w:val="000000"/>
                <w:kern w:val="2"/>
                <w:sz w:val="24"/>
                <w:szCs w:val="24"/>
                <w:lang w:val="en-US" w:eastAsia="zh-CN" w:bidi="ar-SA"/>
              </w:rPr>
              <w:t>6CH 12CH 8CH 4CH 2CH</w:t>
            </w:r>
          </w:p>
        </w:tc>
      </w:tr>
      <w:tr w14:paraId="76F3A0DC">
        <w:tblPrEx>
          <w:tblCellMar>
            <w:top w:w="0" w:type="dxa"/>
            <w:left w:w="108" w:type="dxa"/>
            <w:bottom w:w="0" w:type="dxa"/>
            <w:right w:w="108" w:type="dxa"/>
          </w:tblCellMar>
        </w:tblPrEx>
        <w:trPr>
          <w:trHeight w:val="354"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2084766D">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The signal to keep</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0555901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Output status of the lamp with no DMX signal</w:t>
            </w:r>
          </w:p>
        </w:tc>
      </w:tr>
      <w:tr w14:paraId="66514BAC">
        <w:tblPrEx>
          <w:tblCellMar>
            <w:top w:w="0" w:type="dxa"/>
            <w:left w:w="108" w:type="dxa"/>
            <w:bottom w:w="0" w:type="dxa"/>
            <w:right w:w="108" w:type="dxa"/>
          </w:tblCellMar>
        </w:tblPrEx>
        <w:trPr>
          <w:trHeight w:val="59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8A5DF8">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CF4C25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FD6C086">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There is no signal, so the motor and the light source return to the position and state when the reset is complete</w:t>
            </w:r>
          </w:p>
        </w:tc>
      </w:tr>
      <w:tr w14:paraId="49F924DA">
        <w:tblPrEx>
          <w:tblCellMar>
            <w:top w:w="0" w:type="dxa"/>
            <w:left w:w="108" w:type="dxa"/>
            <w:bottom w:w="0" w:type="dxa"/>
            <w:right w:w="108" w:type="dxa"/>
          </w:tblCellMar>
        </w:tblPrEx>
        <w:trPr>
          <w:trHeight w:val="4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6ECD05">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D5A0FA9">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CB7CFBA">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No signal, keeping the last frame of the DMX data output</w:t>
            </w:r>
          </w:p>
        </w:tc>
      </w:tr>
      <w:tr w14:paraId="753A71AC">
        <w:tblPrEx>
          <w:tblCellMar>
            <w:top w:w="0" w:type="dxa"/>
            <w:left w:w="108" w:type="dxa"/>
            <w:bottom w:w="0" w:type="dxa"/>
            <w:right w:w="108" w:type="dxa"/>
          </w:tblCellMar>
        </w:tblPrEx>
        <w:trPr>
          <w:trHeight w:val="40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9E3D77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Screen protection</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1ACCA043">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The screen is bright for a long time</w:t>
            </w:r>
          </w:p>
        </w:tc>
      </w:tr>
      <w:tr w14:paraId="45745EA2">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3A7E3D">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D5A47D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71FF668">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Often bright</w:t>
            </w:r>
          </w:p>
        </w:tc>
      </w:tr>
      <w:tr w14:paraId="0861D93B">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8C03AC">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16EF219">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327B005">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In a static environment, the screen timing off the screen</w:t>
            </w:r>
          </w:p>
        </w:tc>
      </w:tr>
      <w:tr w14:paraId="2CB3A651">
        <w:tblPrEx>
          <w:tblCellMar>
            <w:top w:w="0" w:type="dxa"/>
            <w:left w:w="108" w:type="dxa"/>
            <w:bottom w:w="0" w:type="dxa"/>
            <w:right w:w="108" w:type="dxa"/>
          </w:tblCellMar>
        </w:tblPrEx>
        <w:trPr>
          <w:trHeight w:val="409" w:hRule="atLeast"/>
          <w:jc w:val="center"/>
        </w:trPr>
        <w:tc>
          <w:tcPr>
            <w:tcW w:w="966" w:type="pct"/>
            <w:vMerge w:val="restart"/>
            <w:tcBorders>
              <w:top w:val="single" w:color="000000" w:sz="4" w:space="0"/>
              <w:left w:val="single" w:color="000000" w:sz="4" w:space="0"/>
              <w:right w:val="single" w:color="000000" w:sz="4" w:space="0"/>
            </w:tcBorders>
            <w:noWrap w:val="0"/>
            <w:vAlign w:val="center"/>
          </w:tcPr>
          <w:p w14:paraId="103BAE97">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Screen flip</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33334CDB">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Set the display direction of the screen</w:t>
            </w:r>
          </w:p>
        </w:tc>
      </w:tr>
      <w:tr w14:paraId="108F25E5">
        <w:tblPrEx>
          <w:tblCellMar>
            <w:top w:w="0" w:type="dxa"/>
            <w:left w:w="108" w:type="dxa"/>
            <w:bottom w:w="0" w:type="dxa"/>
            <w:right w:w="108" w:type="dxa"/>
          </w:tblCellMar>
        </w:tblPrEx>
        <w:trPr>
          <w:trHeight w:val="389" w:hRule="atLeast"/>
          <w:jc w:val="center"/>
        </w:trPr>
        <w:tc>
          <w:tcPr>
            <w:tcW w:w="966" w:type="pct"/>
            <w:vMerge w:val="continue"/>
            <w:tcBorders>
              <w:left w:val="single" w:color="000000" w:sz="4" w:space="0"/>
              <w:right w:val="single" w:color="000000" w:sz="4" w:space="0"/>
            </w:tcBorders>
            <w:noWrap w:val="0"/>
            <w:vAlign w:val="center"/>
          </w:tcPr>
          <w:p w14:paraId="57D2F343">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7328EE4">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3F9F44F3">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No reversal is shown</w:t>
            </w:r>
          </w:p>
        </w:tc>
      </w:tr>
      <w:tr w14:paraId="2D91510B">
        <w:tblPrEx>
          <w:tblCellMar>
            <w:top w:w="0" w:type="dxa"/>
            <w:left w:w="108" w:type="dxa"/>
            <w:bottom w:w="0" w:type="dxa"/>
            <w:right w:w="108" w:type="dxa"/>
          </w:tblCellMar>
        </w:tblPrEx>
        <w:trPr>
          <w:trHeight w:val="404" w:hRule="atLeast"/>
          <w:jc w:val="center"/>
        </w:trPr>
        <w:tc>
          <w:tcPr>
            <w:tcW w:w="966" w:type="pct"/>
            <w:vMerge w:val="continue"/>
            <w:tcBorders>
              <w:left w:val="single" w:color="000000" w:sz="4" w:space="0"/>
              <w:right w:val="single" w:color="000000" w:sz="4" w:space="0"/>
            </w:tcBorders>
            <w:noWrap w:val="0"/>
            <w:vAlign w:val="center"/>
          </w:tcPr>
          <w:p w14:paraId="6F8523AE">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89176BE">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0E3CE283">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Reverse display</w:t>
            </w:r>
          </w:p>
        </w:tc>
      </w:tr>
      <w:tr w14:paraId="0853659C">
        <w:tblPrEx>
          <w:tblCellMar>
            <w:top w:w="0" w:type="dxa"/>
            <w:left w:w="108" w:type="dxa"/>
            <w:bottom w:w="0" w:type="dxa"/>
            <w:right w:w="108" w:type="dxa"/>
          </w:tblCellMar>
        </w:tblPrEx>
        <w:trPr>
          <w:trHeight w:val="598" w:hRule="atLeast"/>
          <w:jc w:val="center"/>
        </w:trPr>
        <w:tc>
          <w:tcPr>
            <w:tcW w:w="966" w:type="pct"/>
            <w:vMerge w:val="continue"/>
            <w:tcBorders>
              <w:left w:val="single" w:color="000000" w:sz="4" w:space="0"/>
              <w:bottom w:val="single" w:color="000000" w:sz="4" w:space="0"/>
              <w:right w:val="single" w:color="000000" w:sz="4" w:space="0"/>
            </w:tcBorders>
            <w:noWrap w:val="0"/>
            <w:vAlign w:val="center"/>
          </w:tcPr>
          <w:p w14:paraId="56FD61A6">
            <w:pPr>
              <w:widowControl/>
              <w:jc w:val="left"/>
              <w:textAlignment w:val="center"/>
              <w:rPr>
                <w:rFonts w:hint="eastAsia" w:ascii="宋体" w:hAnsi="宋体" w:cs="宋体"/>
                <w:color w:val="000000"/>
                <w:kern w:val="0"/>
                <w:sz w:val="24"/>
                <w:szCs w:val="24"/>
                <w:lang w:bidi="ar"/>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3259DEB5">
            <w:pPr>
              <w:widowControl/>
              <w:jc w:val="left"/>
              <w:textAlignment w:val="center"/>
              <w:rPr>
                <w:rFonts w:hint="eastAsia" w:ascii="宋体" w:hAnsi="宋体" w:eastAsia="宋体" w:cs="宋体"/>
                <w:color w:val="000000"/>
                <w:kern w:val="0"/>
                <w:sz w:val="24"/>
                <w:szCs w:val="24"/>
                <w:lang w:eastAsia="zh-CN" w:bidi="ar"/>
              </w:rPr>
            </w:pPr>
            <w:r>
              <w:rPr>
                <w:rFonts w:hint="eastAsia" w:ascii="Times New Roman" w:hAnsi="宋体" w:eastAsia="微软雅黑" w:cs="宋体"/>
                <w:color w:val="000000"/>
                <w:kern w:val="0"/>
                <w:sz w:val="24"/>
                <w:szCs w:val="24"/>
                <w:lang w:val="en-US" w:eastAsia="zh-CN" w:bidi="ar"/>
              </w:rPr>
              <w:t>voluntarily</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8B437A1">
            <w:pPr>
              <w:widowControl/>
              <w:jc w:val="left"/>
              <w:textAlignment w:val="center"/>
              <w:rPr>
                <w:rFonts w:hint="eastAsia" w:ascii="宋体" w:hAnsi="宋体" w:eastAsia="楷体" w:cs="宋体"/>
                <w:color w:val="000000"/>
                <w:kern w:val="0"/>
                <w:sz w:val="24"/>
                <w:szCs w:val="24"/>
                <w:lang w:eastAsia="zh-CN" w:bidi="ar"/>
              </w:rPr>
            </w:pPr>
            <w:r>
              <w:rPr>
                <w:rFonts w:hint="eastAsia" w:ascii="Times New Roman" w:hAnsi="楷体" w:eastAsia="微软雅黑" w:cs="楷体"/>
                <w:kern w:val="2"/>
                <w:sz w:val="24"/>
                <w:szCs w:val="24"/>
                <w:lang w:val="en-US" w:eastAsia="zh-CN" w:bidi="ar-SA"/>
              </w:rPr>
              <w:t>The system can automatically rotate the screen according to the direction of gravity</w:t>
            </w:r>
          </w:p>
        </w:tc>
      </w:tr>
      <w:tr w14:paraId="1B853693">
        <w:tblPrEx>
          <w:tblCellMar>
            <w:top w:w="0" w:type="dxa"/>
            <w:left w:w="108" w:type="dxa"/>
            <w:bottom w:w="0" w:type="dxa"/>
            <w:right w:w="108" w:type="dxa"/>
          </w:tblCellMar>
        </w:tblPrEx>
        <w:trPr>
          <w:trHeight w:val="354"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3B181C89">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Synchronous update</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4F03D59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Synchronize the setting parameters or calibration parameters of multiple lamps</w:t>
            </w:r>
          </w:p>
        </w:tc>
      </w:tr>
      <w:tr w14:paraId="588D8D97">
        <w:tblPrEx>
          <w:tblCellMar>
            <w:top w:w="0" w:type="dxa"/>
            <w:left w:w="108" w:type="dxa"/>
            <w:bottom w:w="0" w:type="dxa"/>
            <w:right w:w="108" w:type="dxa"/>
          </w:tblCellMar>
        </w:tblPrEx>
        <w:trPr>
          <w:trHeight w:val="35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D0D6EB">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A5A12B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03DE6B8D">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 synchronous update function is turned off.</w:t>
            </w:r>
          </w:p>
        </w:tc>
      </w:tr>
      <w:tr w14:paraId="60C8DFBE">
        <w:tblPrEx>
          <w:tblCellMar>
            <w:top w:w="0" w:type="dxa"/>
            <w:left w:w="108" w:type="dxa"/>
            <w:bottom w:w="0" w:type="dxa"/>
            <w:right w:w="108" w:type="dxa"/>
          </w:tblCellMar>
        </w:tblPrEx>
        <w:trPr>
          <w:trHeight w:val="1187"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A280C2">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BF8EDCC">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778BCC4D">
            <w:pPr>
              <w:widowControl/>
              <w:jc w:val="left"/>
              <w:textAlignment w:val="center"/>
              <w:rPr>
                <w:rFonts w:hint="eastAsia" w:ascii="楷体" w:hAnsi="楷体" w:eastAsia="宋体" w:cs="楷体"/>
                <w:color w:val="000000"/>
                <w:sz w:val="24"/>
                <w:szCs w:val="24"/>
                <w:lang w:eastAsia="zh-CN"/>
              </w:rPr>
            </w:pPr>
            <w:r>
              <w:rPr>
                <w:rFonts w:hint="eastAsia" w:ascii="Times New Roman" w:hAnsi="宋体" w:eastAsia="微软雅黑" w:cs="宋体"/>
                <w:color w:val="000000"/>
                <w:kern w:val="2"/>
                <w:sz w:val="24"/>
                <w:szCs w:val="24"/>
                <w:lang w:val="en-US" w:eastAsia="zh-CN" w:bidi="ar-SA"/>
              </w:rPr>
              <w:t>After opening, connect multiple lamps with DMX cable, and the information can be updated synchronously in the setting interface and calibration interface.(Note: Remove the DMX signal wire connected to the console)</w:t>
            </w:r>
          </w:p>
        </w:tc>
      </w:tr>
      <w:tr w14:paraId="46150E8C">
        <w:tblPrEx>
          <w:tblCellMar>
            <w:top w:w="0" w:type="dxa"/>
            <w:left w:w="108" w:type="dxa"/>
            <w:bottom w:w="0" w:type="dxa"/>
            <w:right w:w="108" w:type="dxa"/>
          </w:tblCellMar>
        </w:tblPrEx>
        <w:trPr>
          <w:trHeight w:val="36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7C71EAF">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L</w:t>
            </w:r>
            <w:r>
              <w:rPr>
                <w:rFonts w:hint="eastAsia" w:ascii="Times New Roman" w:hAnsi="宋体" w:eastAsia="微软雅黑" w:cs="宋体"/>
                <w:color w:val="000000"/>
                <w:kern w:val="0"/>
                <w:sz w:val="24"/>
                <w:szCs w:val="24"/>
                <w:lang w:val="en-US" w:eastAsia="zh-CN" w:bidi="ar"/>
              </w:rPr>
              <w:t>anguage</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04FE001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Chinese and English menu switch</w:t>
            </w:r>
          </w:p>
        </w:tc>
      </w:tr>
      <w:tr w14:paraId="38A61F54">
        <w:tblPrEx>
          <w:tblCellMar>
            <w:top w:w="0" w:type="dxa"/>
            <w:left w:w="108" w:type="dxa"/>
            <w:bottom w:w="0" w:type="dxa"/>
            <w:right w:w="108" w:type="dxa"/>
          </w:tblCellMar>
        </w:tblPrEx>
        <w:trPr>
          <w:trHeight w:val="4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B3A1CC">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0677F9E">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centre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4C6E58D3">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 Chinese language</w:t>
            </w:r>
          </w:p>
        </w:tc>
      </w:tr>
      <w:tr w14:paraId="2CD4F291">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5F83FC">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D8B59CC">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645DDCE5">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English menu</w:t>
            </w:r>
          </w:p>
        </w:tc>
      </w:tr>
      <w:tr w14:paraId="687B8FED">
        <w:tblPrEx>
          <w:tblCellMar>
            <w:top w:w="0" w:type="dxa"/>
            <w:left w:w="108" w:type="dxa"/>
            <w:bottom w:w="0" w:type="dxa"/>
            <w:right w:w="108" w:type="dxa"/>
          </w:tblCellMar>
        </w:tblPrEx>
        <w:trPr>
          <w:trHeight w:val="36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307635DC">
            <w:pPr>
              <w:jc w:val="left"/>
              <w:rPr>
                <w:rFonts w:hint="eastAsia" w:ascii="宋体" w:hAnsi="宋体" w:cs="宋体"/>
                <w:color w:val="auto"/>
                <w:sz w:val="24"/>
                <w:szCs w:val="24"/>
              </w:rPr>
            </w:pPr>
            <w:r>
              <w:rPr>
                <w:rFonts w:hint="eastAsia" w:ascii="Times New Roman" w:hAnsi="宋体" w:eastAsia="微软雅黑" w:cs="宋体"/>
                <w:color w:val="auto"/>
                <w:kern w:val="2"/>
                <w:sz w:val="24"/>
                <w:szCs w:val="24"/>
                <w:lang w:val="en-US" w:eastAsia="zh-CN" w:bidi="ar-SA"/>
              </w:rPr>
              <w:t>The dimming curve</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CFEEC9F">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1</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7C7C1798">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straight line</w:t>
            </w:r>
          </w:p>
        </w:tc>
      </w:tr>
      <w:tr w14:paraId="5D090084">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E00E7E">
            <w:pPr>
              <w:jc w:val="left"/>
              <w:rPr>
                <w:rFonts w:hint="eastAsia" w:ascii="宋体" w:hAnsi="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86DB5FD">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2</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6AB9214A">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Anti-square rate curve</w:t>
            </w:r>
          </w:p>
        </w:tc>
      </w:tr>
      <w:tr w14:paraId="70B77F09">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EA286F">
            <w:pPr>
              <w:jc w:val="left"/>
              <w:rPr>
                <w:rFonts w:hint="eastAsia" w:ascii="宋体" w:hAnsi="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ECAAAF2">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3</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97B7DEC">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Square rate curve</w:t>
            </w:r>
          </w:p>
        </w:tc>
      </w:tr>
      <w:tr w14:paraId="5DC21276">
        <w:tblPrEx>
          <w:tblCellMar>
            <w:top w:w="0" w:type="dxa"/>
            <w:left w:w="108" w:type="dxa"/>
            <w:bottom w:w="0" w:type="dxa"/>
            <w:right w:w="108" w:type="dxa"/>
          </w:tblCellMar>
        </w:tblPrEx>
        <w:trPr>
          <w:trHeight w:val="3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DFA09F">
            <w:pPr>
              <w:jc w:val="left"/>
              <w:rPr>
                <w:rFonts w:hint="eastAsia" w:ascii="宋体" w:hAnsi="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2178716F">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4</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1DF73113">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S curve</w:t>
            </w:r>
          </w:p>
        </w:tc>
      </w:tr>
      <w:tr w14:paraId="2DF59791">
        <w:tblPrEx>
          <w:tblCellMar>
            <w:top w:w="0" w:type="dxa"/>
            <w:left w:w="108" w:type="dxa"/>
            <w:bottom w:w="0" w:type="dxa"/>
            <w:right w:w="108" w:type="dxa"/>
          </w:tblCellMar>
        </w:tblPrEx>
        <w:trPr>
          <w:trHeight w:val="598" w:hRule="atLeast"/>
          <w:jc w:val="center"/>
        </w:trPr>
        <w:tc>
          <w:tcPr>
            <w:tcW w:w="966" w:type="pct"/>
            <w:tcBorders>
              <w:top w:val="single" w:color="000000" w:sz="4" w:space="0"/>
              <w:left w:val="single" w:color="000000" w:sz="4" w:space="0"/>
              <w:bottom w:val="single" w:color="000000" w:sz="4" w:space="0"/>
              <w:right w:val="single" w:color="000000" w:sz="4" w:space="0"/>
            </w:tcBorders>
            <w:noWrap w:val="0"/>
            <w:vAlign w:val="center"/>
          </w:tcPr>
          <w:p w14:paraId="0FC3292B">
            <w:pPr>
              <w:jc w:val="left"/>
              <w:rPr>
                <w:rFonts w:hint="default" w:ascii="宋体" w:hAnsi="宋体" w:eastAsia="宋体" w:cs="宋体"/>
                <w:color w:val="FF0000"/>
                <w:sz w:val="24"/>
                <w:szCs w:val="24"/>
                <w:lang w:val="en-US" w:eastAsia="zh-CN"/>
              </w:rPr>
            </w:pPr>
            <w:r>
              <w:rPr>
                <w:rFonts w:hint="eastAsia" w:ascii="Times New Roman" w:hAnsi="宋体" w:eastAsia="微软雅黑" w:cs="宋体"/>
                <w:color w:val="auto"/>
                <w:kern w:val="2"/>
                <w:sz w:val="24"/>
                <w:szCs w:val="24"/>
                <w:lang w:val="en-US" w:eastAsia="zh-CN" w:bidi="ar-SA"/>
              </w:rPr>
              <w:t>Protect the temperature</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1B2A8CEB">
            <w:pPr>
              <w:widowControl/>
              <w:jc w:val="left"/>
              <w:textAlignment w:val="center"/>
              <w:rPr>
                <w:rFonts w:hint="default" w:ascii="楷体" w:hAnsi="楷体" w:eastAsia="楷体" w:cs="楷体"/>
                <w:color w:val="FF0000"/>
                <w:kern w:val="0"/>
                <w:sz w:val="24"/>
                <w:szCs w:val="24"/>
                <w:lang w:val="en-US" w:eastAsia="zh-CN" w:bidi="ar"/>
              </w:rPr>
            </w:pPr>
            <w:r>
              <w:rPr>
                <w:rFonts w:hint="eastAsia" w:ascii="Times New Roman" w:hAnsi="楷体" w:eastAsia="微软雅黑" w:cs="楷体"/>
                <w:color w:val="000000"/>
                <w:kern w:val="2"/>
                <w:sz w:val="24"/>
                <w:szCs w:val="24"/>
                <w:lang w:val="en-US" w:eastAsia="zh-CN" w:bidi="ar-SA"/>
              </w:rPr>
              <w:t>65℃ (65-85℃, default protection temperature 65℃)</w:t>
            </w:r>
          </w:p>
        </w:tc>
      </w:tr>
      <w:tr w14:paraId="07594827">
        <w:tblPrEx>
          <w:tblCellMar>
            <w:top w:w="0" w:type="dxa"/>
            <w:left w:w="108" w:type="dxa"/>
            <w:bottom w:w="0" w:type="dxa"/>
            <w:right w:w="108" w:type="dxa"/>
          </w:tblCellMar>
        </w:tblPrEx>
        <w:trPr>
          <w:trHeight w:val="408" w:hRule="atLeast"/>
          <w:jc w:val="center"/>
        </w:trPr>
        <w:tc>
          <w:tcPr>
            <w:tcW w:w="966" w:type="pct"/>
            <w:vMerge w:val="restart"/>
            <w:tcBorders>
              <w:top w:val="single" w:color="000000" w:sz="4" w:space="0"/>
              <w:left w:val="single" w:color="000000" w:sz="4" w:space="0"/>
              <w:right w:val="single" w:color="000000" w:sz="4" w:space="0"/>
            </w:tcBorders>
            <w:noWrap w:val="0"/>
            <w:vAlign w:val="center"/>
          </w:tcPr>
          <w:p w14:paraId="59C6D9D1">
            <w:pPr>
              <w:jc w:val="left"/>
              <w:rPr>
                <w:rFonts w:hint="default" w:ascii="宋体" w:hAnsi="宋体" w:cs="宋体"/>
                <w:color w:val="FF0000"/>
                <w:sz w:val="24"/>
                <w:szCs w:val="24"/>
                <w:lang w:val="en-US" w:eastAsia="zh-CN"/>
              </w:rPr>
            </w:pPr>
            <w:r>
              <w:rPr>
                <w:rFonts w:hint="eastAsia" w:ascii="Times New Roman" w:hAnsi="宋体" w:eastAsia="微软雅黑" w:cs="宋体"/>
                <w:color w:val="auto"/>
                <w:kern w:val="2"/>
                <w:sz w:val="24"/>
                <w:szCs w:val="24"/>
                <w:lang w:val="en-US" w:eastAsia="zh-CN" w:bidi="ar-SA"/>
              </w:rPr>
              <w:t>Screen lock</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0DA2A97">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047898D2">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rPr>
              <w:t>The screen lock function is turned off</w:t>
            </w:r>
          </w:p>
        </w:tc>
      </w:tr>
      <w:tr w14:paraId="72967881">
        <w:tblPrEx>
          <w:tblCellMar>
            <w:top w:w="0" w:type="dxa"/>
            <w:left w:w="108" w:type="dxa"/>
            <w:bottom w:w="0" w:type="dxa"/>
            <w:right w:w="108" w:type="dxa"/>
          </w:tblCellMar>
        </w:tblPrEx>
        <w:trPr>
          <w:trHeight w:val="598" w:hRule="atLeast"/>
          <w:jc w:val="center"/>
        </w:trPr>
        <w:tc>
          <w:tcPr>
            <w:tcW w:w="966" w:type="pct"/>
            <w:vMerge w:val="continue"/>
            <w:tcBorders>
              <w:left w:val="single" w:color="000000" w:sz="4" w:space="0"/>
              <w:bottom w:val="single" w:color="000000" w:sz="4" w:space="0"/>
              <w:right w:val="single" w:color="000000" w:sz="4" w:space="0"/>
            </w:tcBorders>
            <w:noWrap w:val="0"/>
            <w:vAlign w:val="center"/>
          </w:tcPr>
          <w:p w14:paraId="5C60794C">
            <w:pPr>
              <w:jc w:val="left"/>
              <w:rPr>
                <w:rFonts w:hint="eastAsia" w:ascii="宋体" w:hAnsi="宋体" w:cs="宋体"/>
                <w:color w:val="FF0000"/>
                <w:sz w:val="24"/>
                <w:szCs w:val="24"/>
                <w:lang w:val="en-US" w:eastAsia="zh-CN"/>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3026CD62">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B1A17B3">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rPr>
              <w:t>After extinguishing the screen to prevent accidental touch, use again need to unlock first.</w:t>
            </w:r>
          </w:p>
        </w:tc>
      </w:tr>
      <w:tr w14:paraId="77F3F879">
        <w:tblPrEx>
          <w:tblCellMar>
            <w:top w:w="0" w:type="dxa"/>
            <w:left w:w="108" w:type="dxa"/>
            <w:bottom w:w="0" w:type="dxa"/>
            <w:right w:w="108" w:type="dxa"/>
          </w:tblCellMar>
        </w:tblPrEx>
        <w:trPr>
          <w:trHeight w:val="30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68D30812">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F</w:t>
            </w:r>
            <w:r>
              <w:rPr>
                <w:rFonts w:hint="eastAsia" w:ascii="Times New Roman" w:hAnsi="宋体" w:eastAsia="微软雅黑" w:cs="宋体"/>
                <w:color w:val="000000"/>
                <w:kern w:val="0"/>
                <w:sz w:val="24"/>
                <w:szCs w:val="24"/>
                <w:lang w:val="en-US" w:eastAsia="zh-CN" w:bidi="ar"/>
              </w:rPr>
              <w:t>actory data reset</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36204766">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Lighting parameters are returned to the factory settings</w:t>
            </w:r>
          </w:p>
        </w:tc>
      </w:tr>
      <w:tr w14:paraId="62D249A0">
        <w:tblPrEx>
          <w:tblCellMar>
            <w:top w:w="0" w:type="dxa"/>
            <w:left w:w="108" w:type="dxa"/>
            <w:bottom w:w="0" w:type="dxa"/>
            <w:right w:w="108" w:type="dxa"/>
          </w:tblCellMar>
        </w:tblPrEx>
        <w:trPr>
          <w:trHeight w:val="4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FEF131">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9976995">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cancel</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029C77D">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res sic stantibus</w:t>
            </w:r>
          </w:p>
        </w:tc>
      </w:tr>
      <w:tr w14:paraId="6B7900E6">
        <w:tblPrEx>
          <w:tblCellMar>
            <w:top w:w="0" w:type="dxa"/>
            <w:left w:w="108" w:type="dxa"/>
            <w:bottom w:w="0" w:type="dxa"/>
            <w:right w:w="108" w:type="dxa"/>
          </w:tblCellMar>
        </w:tblPrEx>
        <w:trPr>
          <w:trHeight w:val="42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92A8A2">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705A696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affirm</w:t>
            </w:r>
          </w:p>
        </w:tc>
        <w:tc>
          <w:tcPr>
            <w:tcW w:w="3198" w:type="pct"/>
            <w:tcBorders>
              <w:top w:val="single" w:color="000000" w:sz="4" w:space="0"/>
              <w:left w:val="single" w:color="000000" w:sz="4" w:space="0"/>
              <w:bottom w:val="single" w:color="000000" w:sz="4" w:space="0"/>
              <w:right w:val="single" w:color="000000" w:sz="4" w:space="0"/>
            </w:tcBorders>
            <w:noWrap/>
            <w:vAlign w:val="center"/>
          </w:tcPr>
          <w:p w14:paraId="1E94066E">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Light ture to factory settings</w:t>
            </w:r>
          </w:p>
        </w:tc>
      </w:tr>
    </w:tbl>
    <w:p w14:paraId="17CD3330">
      <w:pPr>
        <w:pStyle w:val="28"/>
        <w:spacing w:after="156"/>
        <w:jc w:val="both"/>
        <w:rPr>
          <w:rFonts w:hint="default" w:ascii="Arial" w:hAnsi="Arial" w:eastAsia="宋体" w:cs="Arial"/>
          <w:sz w:val="24"/>
          <w:szCs w:val="24"/>
        </w:rPr>
      </w:pPr>
    </w:p>
    <w:tbl>
      <w:tblPr>
        <w:tblStyle w:val="21"/>
        <w:tblpPr w:leftFromText="180" w:rightFromText="180" w:vertAnchor="text" w:horzAnchor="page" w:tblpX="1148" w:tblpY="470"/>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9"/>
        <w:gridCol w:w="3695"/>
        <w:gridCol w:w="3684"/>
      </w:tblGrid>
      <w:tr w14:paraId="4013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539" w:type="dxa"/>
            <w:shd w:val="clear" w:color="auto" w:fill="D9D9D9"/>
            <w:noWrap w:val="0"/>
            <w:vAlign w:val="center"/>
          </w:tcPr>
          <w:p w14:paraId="6FAAD9D6">
            <w:pPr>
              <w:jc w:val="center"/>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primary menu</w:t>
            </w:r>
          </w:p>
        </w:tc>
        <w:tc>
          <w:tcPr>
            <w:tcW w:w="3695" w:type="dxa"/>
            <w:shd w:val="clear" w:color="auto" w:fill="D9D9D9"/>
            <w:noWrap w:val="0"/>
            <w:vAlign w:val="center"/>
          </w:tcPr>
          <w:p w14:paraId="4191DABD">
            <w:pPr>
              <w:jc w:val="center"/>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Sublevel menu</w:t>
            </w:r>
          </w:p>
        </w:tc>
        <w:tc>
          <w:tcPr>
            <w:tcW w:w="3684" w:type="dxa"/>
            <w:shd w:val="clear" w:color="auto" w:fill="D9D9D9"/>
            <w:noWrap w:val="0"/>
            <w:vAlign w:val="center"/>
          </w:tcPr>
          <w:p w14:paraId="05D5DD7B">
            <w:pPr>
              <w:jc w:val="center"/>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Three-level menu / parameters</w:t>
            </w:r>
          </w:p>
        </w:tc>
      </w:tr>
      <w:tr w14:paraId="1CEC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noWrap w:val="0"/>
            <w:vAlign w:val="center"/>
          </w:tcPr>
          <w:p w14:paraId="175FBCDC">
            <w:pPr>
              <w:spacing w:line="336" w:lineRule="exact"/>
              <w:ind w:firstLine="711" w:firstLineChars="300"/>
              <w:rPr>
                <w:rFonts w:hint="default" w:ascii="Arial" w:hAnsi="Arial" w:eastAsia="宋体" w:cs="Arial"/>
                <w:sz w:val="24"/>
                <w:szCs w:val="24"/>
                <w:lang w:eastAsia="zh-CN"/>
              </w:rPr>
            </w:pPr>
            <w:r>
              <w:rPr>
                <w:rFonts w:hint="eastAsia" w:ascii="Arial" w:hAnsi="Arial" w:eastAsia="微软雅黑" w:cs="Arial"/>
                <w:w w:val="99"/>
                <w:kern w:val="2"/>
                <w:sz w:val="24"/>
                <w:szCs w:val="24"/>
                <w:lang w:val="en-US" w:eastAsia="zh-CN" w:bidi="ar-SA"/>
              </w:rPr>
              <w:t>A</w:t>
            </w:r>
            <w:r>
              <w:rPr>
                <w:rFonts w:hint="default" w:ascii="Arial" w:hAnsi="Arial" w:eastAsia="微软雅黑" w:cs="Arial"/>
                <w:w w:val="99"/>
                <w:kern w:val="2"/>
                <w:sz w:val="24"/>
                <w:szCs w:val="24"/>
                <w:lang w:val="en-US" w:eastAsia="zh-CN" w:bidi="ar-SA"/>
              </w:rPr>
              <w:t>ddress</w:t>
            </w:r>
          </w:p>
        </w:tc>
        <w:tc>
          <w:tcPr>
            <w:tcW w:w="3695" w:type="dxa"/>
            <w:noWrap w:val="0"/>
            <w:vAlign w:val="center"/>
          </w:tcPr>
          <w:p w14:paraId="319E8F31">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001 - 512</w:t>
            </w:r>
          </w:p>
        </w:tc>
        <w:tc>
          <w:tcPr>
            <w:tcW w:w="3684" w:type="dxa"/>
            <w:noWrap w:val="0"/>
            <w:vAlign w:val="center"/>
          </w:tcPr>
          <w:p w14:paraId="12A1B0FF">
            <w:pPr>
              <w:spacing w:line="336" w:lineRule="exact"/>
              <w:ind w:firstLine="240" w:firstLineChars="1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(Number of channels added each time, minus normal)</w:t>
            </w:r>
          </w:p>
        </w:tc>
      </w:tr>
      <w:tr w14:paraId="0CEC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restart"/>
            <w:noWrap w:val="0"/>
            <w:vAlign w:val="center"/>
          </w:tcPr>
          <w:p w14:paraId="00DB20C8">
            <w:pPr>
              <w:spacing w:line="336" w:lineRule="exact"/>
              <w:ind w:firstLine="474" w:firstLineChars="200"/>
              <w:rPr>
                <w:rFonts w:hint="default" w:ascii="Arial" w:hAnsi="Arial" w:eastAsia="宋体" w:cs="Arial"/>
                <w:w w:val="99"/>
                <w:sz w:val="24"/>
                <w:szCs w:val="24"/>
                <w:lang w:eastAsia="zh-CN"/>
              </w:rPr>
            </w:pPr>
            <w:r>
              <w:rPr>
                <w:rFonts w:hint="default" w:ascii="Arial" w:hAnsi="Arial" w:eastAsia="微软雅黑" w:cs="Arial"/>
                <w:w w:val="99"/>
                <w:kern w:val="2"/>
                <w:sz w:val="24"/>
                <w:szCs w:val="24"/>
                <w:lang w:val="en-US" w:eastAsia="zh-CN" w:bidi="ar-SA"/>
              </w:rPr>
              <w:t>System Settings</w:t>
            </w:r>
          </w:p>
        </w:tc>
        <w:tc>
          <w:tcPr>
            <w:tcW w:w="3695" w:type="dxa"/>
            <w:noWrap w:val="0"/>
            <w:vAlign w:val="center"/>
          </w:tcPr>
          <w:p w14:paraId="7A6787C5">
            <w:pPr>
              <w:spacing w:line="336" w:lineRule="exact"/>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R</w:t>
            </w:r>
            <w:r>
              <w:rPr>
                <w:rFonts w:hint="default" w:ascii="Arial" w:hAnsi="Arial" w:eastAsia="微软雅黑" w:cs="Arial"/>
                <w:kern w:val="2"/>
                <w:sz w:val="24"/>
                <w:szCs w:val="24"/>
                <w:lang w:val="en-US" w:eastAsia="zh-CN" w:bidi="ar-SA"/>
              </w:rPr>
              <w:t>unning mode</w:t>
            </w:r>
          </w:p>
        </w:tc>
        <w:tc>
          <w:tcPr>
            <w:tcW w:w="3684" w:type="dxa"/>
            <w:noWrap w:val="0"/>
            <w:vAlign w:val="center"/>
          </w:tcPr>
          <w:p w14:paraId="5BF27ACE">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DMX / self walking 1 / self 2 / voice control</w:t>
            </w:r>
          </w:p>
        </w:tc>
      </w:tr>
      <w:tr w14:paraId="6B56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539" w:type="dxa"/>
            <w:vMerge w:val="continue"/>
            <w:noWrap w:val="0"/>
            <w:vAlign w:val="center"/>
          </w:tcPr>
          <w:p w14:paraId="3FEB2FDC">
            <w:pPr>
              <w:spacing w:line="336" w:lineRule="exact"/>
              <w:ind w:firstLine="474" w:firstLineChars="200"/>
              <w:rPr>
                <w:rFonts w:hint="default" w:ascii="Arial" w:hAnsi="Arial" w:cs="Arial"/>
                <w:w w:val="99"/>
                <w:sz w:val="24"/>
                <w:szCs w:val="24"/>
              </w:rPr>
            </w:pPr>
          </w:p>
        </w:tc>
        <w:tc>
          <w:tcPr>
            <w:tcW w:w="3695" w:type="dxa"/>
            <w:noWrap w:val="0"/>
            <w:vAlign w:val="center"/>
          </w:tcPr>
          <w:p w14:paraId="5A288DBD">
            <w:pPr>
              <w:spacing w:line="336" w:lineRule="exact"/>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C</w:t>
            </w:r>
            <w:r>
              <w:rPr>
                <w:rFonts w:hint="default" w:ascii="Arial" w:hAnsi="Arial" w:eastAsia="微软雅黑" w:cs="Arial"/>
                <w:kern w:val="2"/>
                <w:sz w:val="24"/>
                <w:szCs w:val="24"/>
                <w:lang w:val="en-US" w:eastAsia="zh-CN" w:bidi="ar-SA"/>
              </w:rPr>
              <w:t>hannel pattern</w:t>
            </w:r>
          </w:p>
        </w:tc>
        <w:tc>
          <w:tcPr>
            <w:tcW w:w="3684" w:type="dxa"/>
            <w:noWrap w:val="0"/>
            <w:vAlign w:val="center"/>
          </w:tcPr>
          <w:p w14:paraId="72C82261">
            <w:pPr>
              <w:spacing w:line="336" w:lineRule="exact"/>
              <w:rPr>
                <w:rFonts w:hint="default" w:ascii="Arial" w:hAnsi="Arial" w:eastAsia="宋体" w:cs="Arial"/>
                <w:sz w:val="24"/>
                <w:szCs w:val="24"/>
                <w:lang w:val="en-US" w:eastAsia="zh-CN"/>
              </w:rPr>
            </w:pPr>
            <w:r>
              <w:rPr>
                <w:rFonts w:hint="eastAsia" w:ascii="Arial" w:hAnsi="Arial" w:eastAsia="微软雅黑" w:cs="Arial"/>
                <w:kern w:val="2"/>
                <w:sz w:val="24"/>
                <w:szCs w:val="24"/>
                <w:lang w:val="en-US" w:eastAsia="zh-CN" w:bidi="ar-SA"/>
              </w:rPr>
              <w:t>6</w:t>
            </w:r>
            <w:r>
              <w:rPr>
                <w:rFonts w:hint="default" w:ascii="Arial" w:hAnsi="Arial" w:eastAsia="微软雅黑" w:cs="Arial"/>
                <w:kern w:val="2"/>
                <w:sz w:val="24"/>
                <w:szCs w:val="24"/>
                <w:lang w:val="en-US" w:eastAsia="zh-CN" w:bidi="ar-SA"/>
              </w:rPr>
              <w:t xml:space="preserve">CH </w:t>
            </w:r>
            <w:r>
              <w:rPr>
                <w:rFonts w:hint="eastAsia" w:ascii="Arial" w:hAnsi="Arial" w:eastAsia="微软雅黑" w:cs="Arial"/>
                <w:kern w:val="2"/>
                <w:sz w:val="24"/>
                <w:szCs w:val="24"/>
                <w:lang w:val="en-US" w:eastAsia="zh-CN" w:bidi="ar-SA"/>
              </w:rPr>
              <w:t>/12</w:t>
            </w:r>
            <w:r>
              <w:rPr>
                <w:rFonts w:hint="default" w:ascii="Arial" w:hAnsi="Arial" w:eastAsia="微软雅黑" w:cs="Arial"/>
                <w:kern w:val="2"/>
                <w:sz w:val="24"/>
                <w:szCs w:val="24"/>
                <w:lang w:val="en-US" w:eastAsia="zh-CN" w:bidi="ar-SA"/>
              </w:rPr>
              <w:t>CH</w:t>
            </w:r>
            <w:r>
              <w:rPr>
                <w:rFonts w:hint="eastAsia" w:ascii="Arial" w:hAnsi="Arial" w:eastAsia="微软雅黑" w:cs="Arial"/>
                <w:kern w:val="2"/>
                <w:sz w:val="24"/>
                <w:szCs w:val="24"/>
                <w:lang w:val="en-US" w:eastAsia="zh-CN" w:bidi="ar-SA"/>
              </w:rPr>
              <w:t xml:space="preserve"> /8CH /4CH /2CH</w:t>
            </w:r>
          </w:p>
        </w:tc>
      </w:tr>
      <w:tr w14:paraId="5611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5177EB62">
            <w:pPr>
              <w:spacing w:line="336" w:lineRule="exact"/>
              <w:ind w:firstLine="474" w:firstLineChars="200"/>
              <w:rPr>
                <w:rFonts w:hint="default" w:ascii="Arial" w:hAnsi="Arial" w:cs="Arial"/>
                <w:w w:val="99"/>
                <w:sz w:val="24"/>
                <w:szCs w:val="24"/>
              </w:rPr>
            </w:pPr>
          </w:p>
        </w:tc>
        <w:tc>
          <w:tcPr>
            <w:tcW w:w="3695" w:type="dxa"/>
            <w:noWrap w:val="0"/>
            <w:vAlign w:val="center"/>
          </w:tcPr>
          <w:p w14:paraId="7442E9A5">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Optical coupling error correction</w:t>
            </w:r>
          </w:p>
        </w:tc>
        <w:tc>
          <w:tcPr>
            <w:tcW w:w="3684" w:type="dxa"/>
            <w:noWrap w:val="0"/>
            <w:vAlign w:val="center"/>
          </w:tcPr>
          <w:p w14:paraId="64C9FDF8">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56BB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22A605FE">
            <w:pPr>
              <w:spacing w:line="336" w:lineRule="exact"/>
              <w:ind w:firstLine="474" w:firstLineChars="200"/>
              <w:rPr>
                <w:rFonts w:hint="default" w:ascii="Arial" w:hAnsi="Arial" w:cs="Arial"/>
                <w:w w:val="99"/>
                <w:sz w:val="24"/>
                <w:szCs w:val="24"/>
              </w:rPr>
            </w:pPr>
          </w:p>
        </w:tc>
        <w:tc>
          <w:tcPr>
            <w:tcW w:w="3695" w:type="dxa"/>
            <w:noWrap w:val="0"/>
            <w:vAlign w:val="center"/>
          </w:tcPr>
          <w:p w14:paraId="28884E0E">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The signal to keep</w:t>
            </w:r>
          </w:p>
        </w:tc>
        <w:tc>
          <w:tcPr>
            <w:tcW w:w="3684" w:type="dxa"/>
            <w:noWrap w:val="0"/>
            <w:vAlign w:val="center"/>
          </w:tcPr>
          <w:p w14:paraId="72C5C02D">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2FAF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736FE631">
            <w:pPr>
              <w:spacing w:line="336" w:lineRule="exact"/>
              <w:ind w:firstLine="474" w:firstLineChars="200"/>
              <w:rPr>
                <w:rFonts w:hint="default" w:ascii="Arial" w:hAnsi="Arial" w:cs="Arial"/>
                <w:w w:val="99"/>
                <w:sz w:val="24"/>
                <w:szCs w:val="24"/>
              </w:rPr>
            </w:pPr>
          </w:p>
        </w:tc>
        <w:tc>
          <w:tcPr>
            <w:tcW w:w="3695" w:type="dxa"/>
            <w:noWrap w:val="0"/>
            <w:vAlign w:val="center"/>
          </w:tcPr>
          <w:p w14:paraId="0044E960">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Screen protection</w:t>
            </w:r>
          </w:p>
        </w:tc>
        <w:tc>
          <w:tcPr>
            <w:tcW w:w="3684" w:type="dxa"/>
            <w:noWrap w:val="0"/>
            <w:vAlign w:val="center"/>
          </w:tcPr>
          <w:p w14:paraId="7AA7F964">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5567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21FE2488">
            <w:pPr>
              <w:spacing w:line="336" w:lineRule="exact"/>
              <w:ind w:firstLine="474" w:firstLineChars="200"/>
              <w:rPr>
                <w:rFonts w:hint="default" w:ascii="Arial" w:hAnsi="Arial" w:cs="Arial"/>
                <w:w w:val="99"/>
                <w:sz w:val="24"/>
                <w:szCs w:val="24"/>
              </w:rPr>
            </w:pPr>
          </w:p>
        </w:tc>
        <w:tc>
          <w:tcPr>
            <w:tcW w:w="3695" w:type="dxa"/>
            <w:noWrap w:val="0"/>
            <w:vAlign w:val="center"/>
          </w:tcPr>
          <w:p w14:paraId="5529B9E3">
            <w:pPr>
              <w:tabs>
                <w:tab w:val="left" w:pos="775"/>
              </w:tabs>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Screen flip</w:t>
            </w:r>
          </w:p>
        </w:tc>
        <w:tc>
          <w:tcPr>
            <w:tcW w:w="3684" w:type="dxa"/>
            <w:noWrap w:val="0"/>
            <w:vAlign w:val="center"/>
          </w:tcPr>
          <w:p w14:paraId="272BF904">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 / automatic</w:t>
            </w:r>
          </w:p>
        </w:tc>
      </w:tr>
      <w:tr w14:paraId="25D6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1B2C1AD8">
            <w:pPr>
              <w:spacing w:line="336" w:lineRule="exact"/>
              <w:ind w:firstLine="474" w:firstLineChars="200"/>
              <w:rPr>
                <w:rFonts w:hint="default" w:ascii="Arial" w:hAnsi="Arial" w:cs="Arial"/>
                <w:w w:val="99"/>
                <w:sz w:val="24"/>
                <w:szCs w:val="24"/>
              </w:rPr>
            </w:pPr>
          </w:p>
        </w:tc>
        <w:tc>
          <w:tcPr>
            <w:tcW w:w="3695" w:type="dxa"/>
            <w:noWrap w:val="0"/>
            <w:vAlign w:val="center"/>
          </w:tcPr>
          <w:p w14:paraId="560C42E4">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Synchronous update</w:t>
            </w:r>
          </w:p>
        </w:tc>
        <w:tc>
          <w:tcPr>
            <w:tcW w:w="3684" w:type="dxa"/>
            <w:noWrap w:val="0"/>
            <w:vAlign w:val="center"/>
          </w:tcPr>
          <w:p w14:paraId="7385B1C9">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5940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4E198585">
            <w:pPr>
              <w:spacing w:line="336" w:lineRule="exact"/>
              <w:ind w:firstLine="474" w:firstLineChars="200"/>
              <w:rPr>
                <w:rFonts w:hint="default" w:ascii="Arial" w:hAnsi="Arial" w:cs="Arial"/>
                <w:w w:val="99"/>
                <w:sz w:val="24"/>
                <w:szCs w:val="24"/>
              </w:rPr>
            </w:pPr>
          </w:p>
        </w:tc>
        <w:tc>
          <w:tcPr>
            <w:tcW w:w="3695" w:type="dxa"/>
            <w:noWrap w:val="0"/>
            <w:vAlign w:val="center"/>
          </w:tcPr>
          <w:p w14:paraId="556E7583">
            <w:pPr>
              <w:spacing w:line="336" w:lineRule="exact"/>
              <w:rPr>
                <w:rFonts w:hint="default" w:ascii="Arial" w:hAnsi="Arial" w:eastAsia="宋体" w:cs="Arial"/>
                <w:snapToGrid w:val="0"/>
                <w:color w:val="000000"/>
                <w:sz w:val="24"/>
                <w:szCs w:val="24"/>
                <w:lang w:eastAsia="zh-CN"/>
              </w:rPr>
            </w:pPr>
            <w:r>
              <w:rPr>
                <w:rFonts w:hint="default" w:ascii="Arial" w:hAnsi="Arial" w:eastAsia="微软雅黑" w:cs="Arial"/>
                <w:kern w:val="2"/>
                <w:sz w:val="24"/>
                <w:szCs w:val="24"/>
                <w:lang w:val="en-US" w:eastAsia="zh-CN" w:bidi="ar-SA"/>
              </w:rPr>
              <w:t>language</w:t>
            </w:r>
          </w:p>
        </w:tc>
        <w:tc>
          <w:tcPr>
            <w:tcW w:w="3684" w:type="dxa"/>
            <w:noWrap w:val="0"/>
            <w:vAlign w:val="center"/>
          </w:tcPr>
          <w:p w14:paraId="0936A74E">
            <w:pPr>
              <w:spacing w:line="336" w:lineRule="exact"/>
              <w:ind w:firstLine="480" w:firstLineChars="200"/>
              <w:rPr>
                <w:rFonts w:hint="default" w:ascii="Arial" w:hAnsi="Arial" w:eastAsia="宋体" w:cs="Arial"/>
                <w:snapToGrid w:val="0"/>
                <w:color w:val="000000"/>
                <w:sz w:val="24"/>
                <w:szCs w:val="24"/>
                <w:lang w:eastAsia="zh-CN"/>
              </w:rPr>
            </w:pPr>
            <w:r>
              <w:rPr>
                <w:rFonts w:hint="default" w:ascii="Arial" w:hAnsi="Arial" w:eastAsia="微软雅黑" w:cs="Arial"/>
                <w:kern w:val="2"/>
                <w:sz w:val="24"/>
                <w:szCs w:val="24"/>
                <w:lang w:val="en-US" w:eastAsia="zh-CN" w:bidi="ar-SA"/>
              </w:rPr>
              <w:t>centre /EN</w:t>
            </w:r>
          </w:p>
        </w:tc>
      </w:tr>
      <w:tr w14:paraId="3FE4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539" w:type="dxa"/>
            <w:vMerge w:val="continue"/>
            <w:noWrap w:val="0"/>
            <w:vAlign w:val="center"/>
          </w:tcPr>
          <w:p w14:paraId="5EF1F81D">
            <w:pPr>
              <w:spacing w:line="336" w:lineRule="exact"/>
              <w:ind w:firstLine="474" w:firstLineChars="200"/>
              <w:rPr>
                <w:rFonts w:hint="default" w:ascii="Arial" w:hAnsi="Arial" w:cs="Arial"/>
                <w:w w:val="99"/>
                <w:sz w:val="24"/>
                <w:szCs w:val="24"/>
              </w:rPr>
            </w:pPr>
          </w:p>
        </w:tc>
        <w:tc>
          <w:tcPr>
            <w:tcW w:w="3695" w:type="dxa"/>
            <w:noWrap w:val="0"/>
            <w:vAlign w:val="center"/>
          </w:tcPr>
          <w:p w14:paraId="53F3D861">
            <w:pPr>
              <w:spacing w:line="336" w:lineRule="exact"/>
              <w:rPr>
                <w:rFonts w:hint="default" w:ascii="Arial" w:hAnsi="Arial" w:eastAsia="微软雅黑" w:cs="Arial"/>
                <w:kern w:val="2"/>
                <w:sz w:val="24"/>
                <w:szCs w:val="24"/>
                <w:lang w:val="en-US" w:eastAsia="zh-CN" w:bidi="ar-SA"/>
              </w:rPr>
            </w:pPr>
            <w:r>
              <w:rPr>
                <w:rFonts w:hint="eastAsia" w:ascii="Times New Roman" w:hAnsi="宋体" w:eastAsia="微软雅黑" w:cs="宋体"/>
                <w:color w:val="auto"/>
                <w:kern w:val="2"/>
                <w:sz w:val="24"/>
                <w:szCs w:val="24"/>
                <w:lang w:val="en-US" w:eastAsia="zh-CN" w:bidi="ar-SA"/>
              </w:rPr>
              <w:t>Protect the temperature</w:t>
            </w:r>
          </w:p>
        </w:tc>
        <w:tc>
          <w:tcPr>
            <w:tcW w:w="3684" w:type="dxa"/>
            <w:noWrap w:val="0"/>
            <w:vAlign w:val="center"/>
          </w:tcPr>
          <w:p w14:paraId="04F1307B">
            <w:pPr>
              <w:spacing w:line="336" w:lineRule="exact"/>
              <w:rPr>
                <w:rFonts w:hint="default" w:ascii="Arial" w:hAnsi="Arial" w:eastAsia="微软雅黑" w:cs="Arial"/>
                <w:kern w:val="2"/>
                <w:sz w:val="24"/>
                <w:szCs w:val="24"/>
                <w:lang w:val="en-US" w:eastAsia="zh-CN" w:bidi="ar-SA"/>
              </w:rPr>
            </w:pPr>
            <w:r>
              <w:rPr>
                <w:rFonts w:hint="eastAsia" w:ascii="Times New Roman" w:hAnsi="楷体" w:eastAsia="微软雅黑" w:cs="楷体"/>
                <w:color w:val="000000"/>
                <w:kern w:val="2"/>
                <w:sz w:val="24"/>
                <w:szCs w:val="24"/>
                <w:lang w:val="en-US" w:eastAsia="zh-CN" w:bidi="ar-SA"/>
              </w:rPr>
              <w:t>65℃ (65-85℃, default protection temperature 65℃)</w:t>
            </w:r>
          </w:p>
        </w:tc>
      </w:tr>
      <w:tr w14:paraId="4E0F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539" w:type="dxa"/>
            <w:vMerge w:val="continue"/>
            <w:noWrap w:val="0"/>
            <w:vAlign w:val="center"/>
          </w:tcPr>
          <w:p w14:paraId="3F2CF036">
            <w:pPr>
              <w:spacing w:line="336" w:lineRule="exact"/>
              <w:ind w:firstLine="474" w:firstLineChars="200"/>
              <w:rPr>
                <w:rFonts w:hint="default" w:ascii="Arial" w:hAnsi="Arial" w:cs="Arial"/>
                <w:w w:val="99"/>
                <w:sz w:val="24"/>
                <w:szCs w:val="24"/>
              </w:rPr>
            </w:pPr>
          </w:p>
        </w:tc>
        <w:tc>
          <w:tcPr>
            <w:tcW w:w="3695" w:type="dxa"/>
            <w:noWrap w:val="0"/>
            <w:vAlign w:val="center"/>
          </w:tcPr>
          <w:p w14:paraId="7F3364AC">
            <w:pPr>
              <w:spacing w:line="336" w:lineRule="exact"/>
              <w:rPr>
                <w:rFonts w:hint="default" w:ascii="Arial" w:hAnsi="Arial" w:eastAsia="微软雅黑" w:cs="Arial"/>
                <w:kern w:val="2"/>
                <w:sz w:val="24"/>
                <w:szCs w:val="24"/>
                <w:lang w:val="en-US" w:eastAsia="zh-CN" w:bidi="ar-SA"/>
              </w:rPr>
            </w:pPr>
            <w:r>
              <w:rPr>
                <w:rFonts w:hint="eastAsia" w:ascii="Times New Roman" w:hAnsi="宋体" w:eastAsia="微软雅黑" w:cs="宋体"/>
                <w:color w:val="auto"/>
                <w:kern w:val="2"/>
                <w:sz w:val="24"/>
                <w:szCs w:val="24"/>
                <w:lang w:val="en-US" w:eastAsia="zh-CN" w:bidi="ar-SA"/>
              </w:rPr>
              <w:t>Screen lock</w:t>
            </w:r>
          </w:p>
        </w:tc>
        <w:tc>
          <w:tcPr>
            <w:tcW w:w="3684" w:type="dxa"/>
            <w:noWrap w:val="0"/>
            <w:vAlign w:val="center"/>
          </w:tcPr>
          <w:p w14:paraId="37F15587">
            <w:pPr>
              <w:spacing w:line="336" w:lineRule="exact"/>
              <w:ind w:firstLine="480" w:firstLineChars="200"/>
              <w:rPr>
                <w:rFonts w:hint="default" w:ascii="Arial" w:hAnsi="Arial" w:eastAsia="微软雅黑" w:cs="Arial"/>
                <w:kern w:val="2"/>
                <w:sz w:val="24"/>
                <w:szCs w:val="24"/>
                <w:lang w:val="en-US" w:eastAsia="zh-CN" w:bidi="ar-SA"/>
              </w:rPr>
            </w:pPr>
            <w:r>
              <w:rPr>
                <w:rFonts w:hint="default" w:ascii="Arial" w:hAnsi="Arial" w:eastAsia="微软雅黑" w:cs="Arial"/>
                <w:kern w:val="2"/>
                <w:sz w:val="24"/>
                <w:szCs w:val="24"/>
                <w:lang w:val="en-US" w:eastAsia="zh-CN" w:bidi="ar-SA"/>
              </w:rPr>
              <w:t>Open / close</w:t>
            </w:r>
          </w:p>
        </w:tc>
      </w:tr>
      <w:tr w14:paraId="354D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539" w:type="dxa"/>
            <w:vMerge w:val="continue"/>
            <w:noWrap w:val="0"/>
            <w:vAlign w:val="center"/>
          </w:tcPr>
          <w:p w14:paraId="5E52C88F">
            <w:pPr>
              <w:spacing w:line="336" w:lineRule="exact"/>
              <w:ind w:firstLine="474" w:firstLineChars="200"/>
              <w:rPr>
                <w:rFonts w:hint="default" w:ascii="Arial" w:hAnsi="Arial" w:cs="Arial"/>
                <w:w w:val="99"/>
                <w:sz w:val="24"/>
                <w:szCs w:val="24"/>
              </w:rPr>
            </w:pPr>
          </w:p>
        </w:tc>
        <w:tc>
          <w:tcPr>
            <w:tcW w:w="3695" w:type="dxa"/>
            <w:noWrap w:val="0"/>
            <w:vAlign w:val="center"/>
          </w:tcPr>
          <w:p w14:paraId="750C8065">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factory data reset</w:t>
            </w:r>
          </w:p>
        </w:tc>
        <w:tc>
          <w:tcPr>
            <w:tcW w:w="3684" w:type="dxa"/>
            <w:noWrap w:val="0"/>
            <w:vAlign w:val="center"/>
          </w:tcPr>
          <w:p w14:paraId="5151BAB8">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Confirm / cancel</w:t>
            </w:r>
          </w:p>
        </w:tc>
      </w:tr>
      <w:tr w14:paraId="754A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noWrap w:val="0"/>
            <w:vAlign w:val="center"/>
          </w:tcPr>
          <w:p w14:paraId="315E664D">
            <w:pPr>
              <w:spacing w:line="336" w:lineRule="exact"/>
              <w:ind w:firstLine="474" w:firstLineChars="200"/>
              <w:rPr>
                <w:rFonts w:hint="default" w:ascii="Arial" w:hAnsi="Arial" w:eastAsia="宋体" w:cs="Arial"/>
                <w:w w:val="99"/>
                <w:sz w:val="24"/>
                <w:szCs w:val="24"/>
                <w:lang w:eastAsia="zh-CN"/>
              </w:rPr>
            </w:pPr>
            <w:r>
              <w:rPr>
                <w:rFonts w:hint="eastAsia" w:ascii="Arial" w:hAnsi="Arial" w:eastAsia="微软雅黑" w:cs="Arial"/>
                <w:w w:val="99"/>
                <w:kern w:val="2"/>
                <w:sz w:val="24"/>
                <w:szCs w:val="24"/>
                <w:lang w:val="en-US" w:eastAsia="zh-CN" w:bidi="ar-SA"/>
              </w:rPr>
              <w:t>M</w:t>
            </w:r>
            <w:r>
              <w:rPr>
                <w:rFonts w:hint="default" w:ascii="Arial" w:hAnsi="Arial" w:eastAsia="微软雅黑" w:cs="Arial"/>
                <w:w w:val="99"/>
                <w:kern w:val="2"/>
                <w:sz w:val="24"/>
                <w:szCs w:val="24"/>
                <w:lang w:val="en-US" w:eastAsia="zh-CN" w:bidi="ar-SA"/>
              </w:rPr>
              <w:t>anual mode</w:t>
            </w:r>
          </w:p>
        </w:tc>
        <w:tc>
          <w:tcPr>
            <w:tcW w:w="3695" w:type="dxa"/>
            <w:noWrap w:val="0"/>
            <w:vAlign w:val="center"/>
          </w:tcPr>
          <w:p w14:paraId="5BA9066A">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Current channel mode channel</w:t>
            </w:r>
          </w:p>
        </w:tc>
        <w:tc>
          <w:tcPr>
            <w:tcW w:w="3684" w:type="dxa"/>
            <w:noWrap w:val="0"/>
            <w:vAlign w:val="center"/>
          </w:tcPr>
          <w:p w14:paraId="4DEDD825">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0-255</w:t>
            </w:r>
          </w:p>
        </w:tc>
      </w:tr>
      <w:tr w14:paraId="7584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noWrap w:val="0"/>
            <w:vAlign w:val="center"/>
          </w:tcPr>
          <w:p w14:paraId="576C04AB">
            <w:pPr>
              <w:spacing w:line="336" w:lineRule="exact"/>
              <w:ind w:firstLine="237" w:firstLineChars="100"/>
              <w:rPr>
                <w:rFonts w:hint="default" w:ascii="Arial" w:hAnsi="Arial" w:eastAsia="宋体" w:cs="Arial"/>
                <w:w w:val="99"/>
                <w:sz w:val="24"/>
                <w:szCs w:val="24"/>
                <w:lang w:eastAsia="zh-CN"/>
              </w:rPr>
            </w:pPr>
            <w:r>
              <w:rPr>
                <w:rFonts w:hint="eastAsia" w:ascii="Arial" w:hAnsi="Arial" w:eastAsia="微软雅黑" w:cs="Arial"/>
                <w:w w:val="99"/>
                <w:kern w:val="2"/>
                <w:sz w:val="24"/>
                <w:szCs w:val="24"/>
                <w:lang w:val="en-US" w:eastAsia="zh-CN" w:bidi="ar-SA"/>
              </w:rPr>
              <w:t>S</w:t>
            </w:r>
            <w:r>
              <w:rPr>
                <w:rFonts w:hint="default" w:ascii="Arial" w:hAnsi="Arial" w:eastAsia="微软雅黑" w:cs="Arial"/>
                <w:w w:val="99"/>
                <w:kern w:val="2"/>
                <w:sz w:val="24"/>
                <w:szCs w:val="24"/>
                <w:lang w:val="en-US" w:eastAsia="zh-CN" w:bidi="ar-SA"/>
              </w:rPr>
              <w:t>ystem calibration</w:t>
            </w:r>
          </w:p>
        </w:tc>
        <w:tc>
          <w:tcPr>
            <w:tcW w:w="3695" w:type="dxa"/>
            <w:noWrap w:val="0"/>
            <w:vAlign w:val="center"/>
          </w:tcPr>
          <w:p w14:paraId="7D3B66A1">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enter password</w:t>
            </w:r>
          </w:p>
        </w:tc>
        <w:tc>
          <w:tcPr>
            <w:tcW w:w="3684" w:type="dxa"/>
            <w:noWrap w:val="0"/>
            <w:vAlign w:val="center"/>
          </w:tcPr>
          <w:p w14:paraId="61CD8EE2">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Lighting calibration</w:t>
            </w:r>
          </w:p>
        </w:tc>
      </w:tr>
      <w:tr w14:paraId="28DB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restart"/>
            <w:noWrap w:val="0"/>
            <w:vAlign w:val="center"/>
          </w:tcPr>
          <w:p w14:paraId="253D2FA8">
            <w:pPr>
              <w:spacing w:line="336" w:lineRule="exact"/>
              <w:ind w:firstLine="474" w:firstLineChars="200"/>
              <w:rPr>
                <w:rFonts w:hint="default" w:ascii="Arial" w:hAnsi="Arial" w:eastAsia="宋体" w:cs="Arial"/>
                <w:w w:val="99"/>
                <w:sz w:val="24"/>
                <w:szCs w:val="24"/>
                <w:lang w:eastAsia="zh-CN"/>
              </w:rPr>
            </w:pPr>
            <w:r>
              <w:rPr>
                <w:rFonts w:hint="eastAsia" w:ascii="Arial" w:hAnsi="Arial" w:eastAsia="微软雅黑" w:cs="Arial"/>
                <w:w w:val="99"/>
                <w:kern w:val="2"/>
                <w:sz w:val="24"/>
                <w:szCs w:val="24"/>
                <w:lang w:val="en-US" w:eastAsia="zh-CN" w:bidi="ar-SA"/>
              </w:rPr>
              <w:t>S</w:t>
            </w:r>
            <w:r>
              <w:rPr>
                <w:rFonts w:hint="default" w:ascii="Arial" w:hAnsi="Arial" w:eastAsia="微软雅黑" w:cs="Arial"/>
                <w:w w:val="99"/>
                <w:kern w:val="2"/>
                <w:sz w:val="24"/>
                <w:szCs w:val="24"/>
                <w:lang w:val="en-US" w:eastAsia="zh-CN" w:bidi="ar-SA"/>
              </w:rPr>
              <w:t>ystem info</w:t>
            </w:r>
          </w:p>
        </w:tc>
        <w:tc>
          <w:tcPr>
            <w:tcW w:w="3695" w:type="dxa"/>
            <w:noWrap w:val="0"/>
            <w:vAlign w:val="center"/>
          </w:tcPr>
          <w:p w14:paraId="0AED5B27">
            <w:pPr>
              <w:spacing w:line="336" w:lineRule="exact"/>
              <w:rPr>
                <w:rFonts w:hint="default" w:ascii="Arial" w:hAnsi="Arial" w:eastAsia="宋体" w:cs="Arial"/>
                <w:snapToGrid w:val="0"/>
                <w:kern w:val="0"/>
                <w:sz w:val="24"/>
                <w:szCs w:val="24"/>
                <w:lang w:eastAsia="zh-CN"/>
              </w:rPr>
            </w:pPr>
            <w:r>
              <w:rPr>
                <w:rFonts w:hint="default" w:ascii="Arial" w:hAnsi="Arial" w:eastAsia="微软雅黑" w:cs="Arial"/>
                <w:snapToGrid w:val="0"/>
                <w:kern w:val="0"/>
                <w:sz w:val="24"/>
                <w:szCs w:val="24"/>
                <w:lang w:val="en-US" w:eastAsia="zh-CN" w:bidi="ar-SA"/>
              </w:rPr>
              <w:t>Reset information</w:t>
            </w:r>
          </w:p>
        </w:tc>
        <w:tc>
          <w:tcPr>
            <w:tcW w:w="3684" w:type="dxa"/>
            <w:noWrap w:val="0"/>
            <w:vAlign w:val="center"/>
          </w:tcPr>
          <w:p w14:paraId="24FFD255">
            <w:pPr>
              <w:spacing w:line="336" w:lineRule="exact"/>
              <w:ind w:firstLine="480" w:firstLineChars="200"/>
              <w:rPr>
                <w:rFonts w:hint="default" w:ascii="Arial" w:hAnsi="Arial" w:eastAsia="宋体" w:cs="Arial"/>
                <w:snapToGrid w:val="0"/>
                <w:kern w:val="0"/>
                <w:sz w:val="24"/>
                <w:szCs w:val="24"/>
                <w:lang w:eastAsia="zh-CN"/>
              </w:rPr>
            </w:pPr>
            <w:r>
              <w:rPr>
                <w:rFonts w:hint="default" w:ascii="Arial" w:hAnsi="Arial" w:eastAsia="微软雅黑" w:cs="Arial"/>
                <w:snapToGrid w:val="0"/>
                <w:kern w:val="0"/>
                <w:sz w:val="24"/>
                <w:szCs w:val="24"/>
                <w:lang w:val="en-US" w:eastAsia="zh-CN" w:bidi="ar-SA"/>
              </w:rPr>
              <w:t>Device error message</w:t>
            </w:r>
          </w:p>
        </w:tc>
      </w:tr>
      <w:tr w14:paraId="5166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539" w:type="dxa"/>
            <w:vMerge w:val="continue"/>
            <w:noWrap w:val="0"/>
            <w:vAlign w:val="center"/>
          </w:tcPr>
          <w:p w14:paraId="159DF842">
            <w:pPr>
              <w:spacing w:line="336" w:lineRule="exact"/>
              <w:ind w:firstLine="474" w:firstLineChars="200"/>
              <w:rPr>
                <w:rFonts w:hint="default" w:ascii="Arial" w:hAnsi="Arial" w:cs="Arial"/>
                <w:w w:val="99"/>
                <w:sz w:val="24"/>
                <w:szCs w:val="24"/>
              </w:rPr>
            </w:pPr>
          </w:p>
        </w:tc>
        <w:tc>
          <w:tcPr>
            <w:tcW w:w="3695" w:type="dxa"/>
            <w:noWrap w:val="0"/>
            <w:vAlign w:val="center"/>
          </w:tcPr>
          <w:p w14:paraId="49354097">
            <w:pPr>
              <w:spacing w:line="336" w:lineRule="exact"/>
              <w:rPr>
                <w:rFonts w:hint="default" w:ascii="Arial" w:hAnsi="Arial" w:eastAsia="宋体" w:cs="Arial"/>
                <w:snapToGrid w:val="0"/>
                <w:kern w:val="0"/>
                <w:sz w:val="24"/>
                <w:szCs w:val="24"/>
                <w:lang w:eastAsia="zh-CN"/>
              </w:rPr>
            </w:pPr>
            <w:r>
              <w:rPr>
                <w:rFonts w:hint="default" w:ascii="Arial" w:hAnsi="Arial" w:eastAsia="微软雅黑" w:cs="Arial"/>
                <w:kern w:val="2"/>
                <w:sz w:val="24"/>
                <w:szCs w:val="24"/>
                <w:lang w:val="en-US" w:eastAsia="zh-CN" w:bidi="ar-SA"/>
              </w:rPr>
              <w:t>And DMX data monitoring</w:t>
            </w:r>
          </w:p>
        </w:tc>
        <w:tc>
          <w:tcPr>
            <w:tcW w:w="3684" w:type="dxa"/>
            <w:noWrap w:val="0"/>
            <w:vAlign w:val="center"/>
          </w:tcPr>
          <w:p w14:paraId="7EA05904">
            <w:pPr>
              <w:spacing w:line="336" w:lineRule="exact"/>
              <w:rPr>
                <w:rFonts w:hint="default" w:ascii="Arial" w:hAnsi="Arial" w:eastAsia="宋体" w:cs="Arial"/>
                <w:snapToGrid w:val="0"/>
                <w:kern w:val="0"/>
                <w:sz w:val="24"/>
                <w:szCs w:val="24"/>
                <w:lang w:eastAsia="zh-CN"/>
              </w:rPr>
            </w:pPr>
            <w:r>
              <w:rPr>
                <w:rFonts w:hint="default" w:ascii="Arial" w:hAnsi="Arial" w:eastAsia="微软雅黑" w:cs="Arial"/>
                <w:kern w:val="2"/>
                <w:sz w:val="24"/>
                <w:szCs w:val="24"/>
                <w:lang w:val="en-US" w:eastAsia="zh-CN" w:bidi="ar-SA"/>
              </w:rPr>
              <w:t>Channel values for the receiving console</w:t>
            </w:r>
          </w:p>
        </w:tc>
      </w:tr>
      <w:tr w14:paraId="7A5D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217D3A5F">
            <w:pPr>
              <w:spacing w:line="336" w:lineRule="exact"/>
              <w:ind w:firstLine="474" w:firstLineChars="200"/>
              <w:rPr>
                <w:rFonts w:hint="default" w:ascii="Arial" w:hAnsi="Arial" w:cs="Arial"/>
                <w:w w:val="99"/>
                <w:sz w:val="24"/>
                <w:szCs w:val="24"/>
              </w:rPr>
            </w:pPr>
          </w:p>
          <w:p w14:paraId="438C19CA">
            <w:pPr>
              <w:spacing w:line="336" w:lineRule="exact"/>
              <w:ind w:firstLine="474" w:firstLineChars="200"/>
              <w:rPr>
                <w:rFonts w:hint="default" w:ascii="Arial" w:hAnsi="Arial" w:cs="Arial"/>
                <w:w w:val="99"/>
                <w:sz w:val="24"/>
                <w:szCs w:val="24"/>
              </w:rPr>
            </w:pPr>
          </w:p>
        </w:tc>
        <w:tc>
          <w:tcPr>
            <w:tcW w:w="3695" w:type="dxa"/>
            <w:noWrap w:val="0"/>
            <w:vAlign w:val="center"/>
          </w:tcPr>
          <w:p w14:paraId="52BF9E5F">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Hardware version</w:t>
            </w:r>
          </w:p>
        </w:tc>
        <w:tc>
          <w:tcPr>
            <w:tcW w:w="3684" w:type="dxa"/>
            <w:noWrap w:val="0"/>
            <w:vAlign w:val="center"/>
          </w:tcPr>
          <w:p w14:paraId="2E0AF7F4">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Displays the hardware version</w:t>
            </w:r>
          </w:p>
        </w:tc>
      </w:tr>
      <w:tr w14:paraId="2024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539" w:type="dxa"/>
            <w:vMerge w:val="continue"/>
            <w:noWrap w:val="0"/>
            <w:vAlign w:val="center"/>
          </w:tcPr>
          <w:p w14:paraId="074C1947">
            <w:pPr>
              <w:spacing w:line="336" w:lineRule="exact"/>
              <w:ind w:firstLine="474" w:firstLineChars="200"/>
              <w:rPr>
                <w:rFonts w:hint="default" w:ascii="Arial" w:hAnsi="Arial" w:cs="Arial"/>
                <w:w w:val="99"/>
                <w:sz w:val="24"/>
                <w:szCs w:val="24"/>
              </w:rPr>
            </w:pPr>
          </w:p>
        </w:tc>
        <w:tc>
          <w:tcPr>
            <w:tcW w:w="3695" w:type="dxa"/>
            <w:noWrap w:val="0"/>
            <w:vAlign w:val="center"/>
          </w:tcPr>
          <w:p w14:paraId="52D4BB8F">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software release</w:t>
            </w:r>
          </w:p>
        </w:tc>
        <w:tc>
          <w:tcPr>
            <w:tcW w:w="3684" w:type="dxa"/>
            <w:noWrap w:val="0"/>
            <w:vAlign w:val="center"/>
          </w:tcPr>
          <w:p w14:paraId="42E8F5E0">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Displays the software version</w:t>
            </w:r>
          </w:p>
        </w:tc>
      </w:tr>
    </w:tbl>
    <w:p w14:paraId="3292D4E2">
      <w:pPr>
        <w:pStyle w:val="28"/>
        <w:spacing w:after="156"/>
        <w:jc w:val="both"/>
        <w:rPr>
          <w:rFonts w:hint="default" w:ascii="Arial" w:hAnsi="Arial" w:eastAsia="宋体" w:cs="Arial"/>
          <w:sz w:val="24"/>
          <w:szCs w:val="24"/>
        </w:rPr>
      </w:pPr>
    </w:p>
    <w:p w14:paraId="5786D0D9">
      <w:pPr>
        <w:pStyle w:val="28"/>
        <w:spacing w:after="156"/>
        <w:jc w:val="center"/>
        <w:rPr>
          <w:rFonts w:hint="eastAsia"/>
        </w:rPr>
      </w:pPr>
      <w:r>
        <w:rPr>
          <w:rFonts w:hint="eastAsia"/>
          <w:sz w:val="20"/>
          <w:szCs w:val="20"/>
        </w:rPr>
        <w:t>Table 1</w:t>
      </w:r>
    </w:p>
    <w:p w14:paraId="29EE6934">
      <w:pPr>
        <w:pStyle w:val="3"/>
        <w:numPr>
          <w:ilvl w:val="0"/>
          <w:numId w:val="0"/>
        </w:numPr>
        <w:tabs>
          <w:tab w:val="clear" w:pos="578"/>
        </w:tabs>
        <w:rPr>
          <w:rFonts w:hint="eastAsia"/>
          <w:b/>
          <w:bCs/>
        </w:rPr>
      </w:pPr>
      <w:r>
        <w:rPr>
          <w:rFonts w:hint="eastAsia"/>
        </w:rPr>
        <w:t>2.2 System calibration</w:t>
      </w:r>
    </w:p>
    <w:p w14:paraId="7D86664A">
      <w:pPr>
        <w:jc w:val="center"/>
      </w:pPr>
      <w:r>
        <w:pict>
          <v:shape id="_x0000_i1027" o:spt="75" type="#_x0000_t75" style="height:117.1pt;width:218.6pt;" filled="f" o:preferrelative="t" stroked="f" coordsize="21600,21600">
            <v:path/>
            <v:fill on="f" focussize="0,0"/>
            <v:stroke on="f"/>
            <v:imagedata r:id="rId14" o:title=""/>
            <o:lock v:ext="edit" aspectratio="t"/>
            <w10:wrap type="none"/>
            <w10:anchorlock/>
          </v:shape>
        </w:pict>
      </w:r>
    </w:p>
    <w:p w14:paraId="4C6A9141">
      <w:pPr>
        <w:jc w:val="center"/>
        <w:rPr>
          <w:rFonts w:hint="eastAsia" w:ascii="黑体" w:hAnsi="黑体" w:eastAsia="黑体" w:cs="黑体"/>
          <w:sz w:val="20"/>
          <w:szCs w:val="20"/>
        </w:rPr>
      </w:pPr>
      <w:r>
        <w:rPr>
          <w:rFonts w:hint="eastAsia" w:ascii="黑体" w:hAnsi="黑体" w:eastAsia="黑体" w:cs="黑体"/>
          <w:sz w:val="20"/>
          <w:szCs w:val="20"/>
        </w:rPr>
        <w:t>Figure 5 System calibration interface</w:t>
      </w:r>
    </w:p>
    <w:p w14:paraId="6E5B884D">
      <w:pPr>
        <w:rPr>
          <w:rFonts w:hint="default" w:ascii="Arial" w:hAnsi="Arial" w:cs="Arial"/>
          <w:sz w:val="24"/>
          <w:szCs w:val="24"/>
        </w:rPr>
      </w:pPr>
      <w:r>
        <w:rPr>
          <w:rFonts w:hint="default" w:ascii="Arial" w:hAnsi="Arial" w:cs="Arial"/>
          <w:sz w:val="24"/>
          <w:szCs w:val="24"/>
        </w:rPr>
        <w:t>Enter the password "</w:t>
      </w:r>
      <w:r>
        <w:rPr>
          <w:rFonts w:hint="eastAsia" w:ascii="Arial" w:hAnsi="Arial" w:cs="Arial"/>
          <w:sz w:val="24"/>
          <w:szCs w:val="24"/>
          <w:lang w:val="en-US" w:eastAsia="zh-CN"/>
        </w:rPr>
        <w:t>6688</w:t>
      </w:r>
      <w:r>
        <w:rPr>
          <w:rFonts w:hint="default" w:ascii="Arial" w:hAnsi="Arial" w:cs="Arial"/>
          <w:sz w:val="24"/>
          <w:szCs w:val="24"/>
        </w:rPr>
        <w:t>" to enter the system calibration interface. Modify the values through the "UP" key and "DOWN" key to modify the lamp power and motor travel parameters. The system calibration interface is shown in Figure 5. See Table 2 for details.</w:t>
      </w:r>
    </w:p>
    <w:tbl>
      <w:tblPr>
        <w:tblStyle w:val="21"/>
        <w:tblpPr w:leftFromText="180" w:rightFromText="180" w:vertAnchor="text" w:horzAnchor="page" w:tblpXSpec="center" w:tblpY="313"/>
        <w:tblOverlap w:val="never"/>
        <w:tblW w:w="4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6923"/>
      </w:tblGrid>
      <w:tr w14:paraId="4E28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1" w:type="pct"/>
            <w:noWrap w:val="0"/>
            <w:vAlign w:val="top"/>
          </w:tcPr>
          <w:p w14:paraId="2C925AFD">
            <w:pPr>
              <w:jc w:val="left"/>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option</w:t>
            </w:r>
          </w:p>
        </w:tc>
        <w:tc>
          <w:tcPr>
            <w:tcW w:w="3628" w:type="pct"/>
            <w:noWrap w:val="0"/>
            <w:vAlign w:val="top"/>
          </w:tcPr>
          <w:p w14:paraId="63BF38CC">
            <w:pPr>
              <w:jc w:val="left"/>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explain</w:t>
            </w:r>
          </w:p>
        </w:tc>
      </w:tr>
      <w:tr w14:paraId="6525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371" w:type="pct"/>
            <w:noWrap w:val="0"/>
            <w:vAlign w:val="center"/>
          </w:tcPr>
          <w:p w14:paraId="512A8C60">
            <w:pPr>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Power</w:t>
            </w:r>
          </w:p>
        </w:tc>
        <w:tc>
          <w:tcPr>
            <w:tcW w:w="3628" w:type="pct"/>
            <w:noWrap w:val="0"/>
            <w:vAlign w:val="center"/>
          </w:tcPr>
          <w:p w14:paraId="4D6347B6">
            <w:pPr>
              <w:spacing w:line="360" w:lineRule="auto"/>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After entering the sub-interface, the maximum power of the lamp can be adjusted, and 255 indicates the maximum power</w:t>
            </w:r>
          </w:p>
        </w:tc>
      </w:tr>
      <w:tr w14:paraId="33BD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616" w:type="dxa"/>
            <w:noWrap w:val="0"/>
            <w:vAlign w:val="center"/>
          </w:tcPr>
          <w:p w14:paraId="786F78D7">
            <w:pPr>
              <w:rPr>
                <w:rFonts w:hint="default" w:ascii="Arial" w:hAnsi="Arial" w:eastAsia="宋体" w:cs="Arial"/>
                <w:color w:val="FF0000"/>
                <w:sz w:val="24"/>
                <w:szCs w:val="24"/>
                <w:lang w:val="en-US" w:eastAsia="zh-CN"/>
              </w:rPr>
            </w:pPr>
            <w:r>
              <w:rPr>
                <w:rFonts w:hint="default" w:ascii="Arial" w:hAnsi="Arial" w:eastAsia="微软雅黑" w:cs="Arial"/>
                <w:kern w:val="2"/>
                <w:sz w:val="24"/>
                <w:szCs w:val="24"/>
                <w:lang w:val="en-US" w:eastAsia="zh-CN" w:bidi="ar-SA"/>
              </w:rPr>
              <w:t>MIC sensitivity</w:t>
            </w:r>
          </w:p>
        </w:tc>
        <w:tc>
          <w:tcPr>
            <w:tcW w:w="6923" w:type="dxa"/>
            <w:noWrap w:val="0"/>
            <w:vAlign w:val="center"/>
          </w:tcPr>
          <w:p w14:paraId="41A78B53">
            <w:pPr>
              <w:spacing w:line="360" w:lineRule="auto"/>
              <w:rPr>
                <w:rFonts w:hint="default" w:ascii="Arial" w:hAnsi="Arial" w:eastAsia="宋体" w:cs="Arial"/>
                <w:color w:val="FF0000"/>
                <w:sz w:val="24"/>
                <w:szCs w:val="24"/>
                <w:lang w:eastAsia="zh-CN"/>
              </w:rPr>
            </w:pPr>
            <w:r>
              <w:rPr>
                <w:rFonts w:hint="default" w:ascii="Arial" w:hAnsi="Arial" w:eastAsia="微软雅黑" w:cs="Arial"/>
                <w:color w:val="000000" w:themeColor="text1"/>
                <w:kern w:val="2"/>
                <w:sz w:val="24"/>
                <w:szCs w:val="24"/>
                <w:lang w:val="en-US" w:eastAsia="zh-CN" w:bidi="ar-SA"/>
              </w:rPr>
              <w:t>Voice control sensitivity adjustment, default 127. The value decreases, and the sensitivity increases. The value increases and the sensitivity decreases.</w:t>
            </w:r>
          </w:p>
        </w:tc>
      </w:tr>
      <w:tr w14:paraId="5751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371" w:type="pct"/>
            <w:noWrap w:val="0"/>
            <w:vAlign w:val="center"/>
          </w:tcPr>
          <w:p w14:paraId="6DF91075">
            <w:pPr>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Change password</w:t>
            </w:r>
          </w:p>
        </w:tc>
        <w:tc>
          <w:tcPr>
            <w:tcW w:w="3628" w:type="pct"/>
            <w:noWrap w:val="0"/>
            <w:vAlign w:val="center"/>
          </w:tcPr>
          <w:p w14:paraId="6786815C">
            <w:pPr>
              <w:spacing w:line="360" w:lineRule="auto"/>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Set the system calibration password</w:t>
            </w:r>
          </w:p>
        </w:tc>
      </w:tr>
    </w:tbl>
    <w:p w14:paraId="3E884B18">
      <w:pPr>
        <w:pStyle w:val="28"/>
        <w:spacing w:after="156"/>
        <w:jc w:val="center"/>
        <w:rPr>
          <w:rFonts w:hint="eastAsia"/>
          <w:sz w:val="20"/>
          <w:szCs w:val="20"/>
        </w:rPr>
      </w:pPr>
      <w:r>
        <w:rPr>
          <w:rFonts w:hint="eastAsia"/>
          <w:sz w:val="20"/>
          <w:szCs w:val="20"/>
        </w:rPr>
        <w:t>Table 2</w:t>
      </w:r>
    </w:p>
    <w:p w14:paraId="5E016F88">
      <w:pPr>
        <w:pStyle w:val="3"/>
        <w:numPr>
          <w:ilvl w:val="0"/>
          <w:numId w:val="0"/>
        </w:numPr>
        <w:tabs>
          <w:tab w:val="clear" w:pos="578"/>
        </w:tabs>
        <w:rPr>
          <w:rFonts w:hint="eastAsia"/>
        </w:rPr>
      </w:pPr>
      <w:r>
        <w:rPr>
          <w:rFonts w:hint="eastAsia"/>
        </w:rPr>
        <w:t>2.</w:t>
      </w:r>
      <w:r>
        <w:rPr>
          <w:rFonts w:hint="eastAsia"/>
          <w:lang w:val="en-US" w:eastAsia="zh-CN"/>
        </w:rPr>
        <w:t>3</w:t>
      </w:r>
      <w:r>
        <w:rPr>
          <w:rFonts w:hint="eastAsia"/>
        </w:rPr>
        <w:t xml:space="preserve"> System Information</w:t>
      </w:r>
    </w:p>
    <w:p w14:paraId="3ADB5B52">
      <w:pPr>
        <w:jc w:val="center"/>
        <w:rPr>
          <w:rFonts w:hint="eastAsia"/>
        </w:rPr>
      </w:pPr>
      <w:r>
        <w:pict>
          <v:shape id="_x0000_i1028" o:spt="75" type="#_x0000_t75" style="height:133.5pt;width:255.75pt;" filled="f" stroked="f" coordsize="21600,21600">
            <v:path/>
            <v:fill on="f" focussize="0,0"/>
            <v:stroke on="f"/>
            <v:imagedata r:id="rId15" o:title=""/>
            <o:lock v:ext="edit" aspectratio="t"/>
            <w10:wrap type="none"/>
            <w10:anchorlock/>
          </v:shape>
        </w:pict>
      </w:r>
    </w:p>
    <w:p w14:paraId="17FF9B9F">
      <w:pPr>
        <w:pStyle w:val="28"/>
        <w:spacing w:after="156"/>
        <w:rPr>
          <w:rFonts w:hint="eastAsia"/>
          <w:sz w:val="20"/>
          <w:szCs w:val="20"/>
        </w:rPr>
      </w:pPr>
      <w:r>
        <w:rPr>
          <w:rFonts w:hint="eastAsia"/>
          <w:sz w:val="21"/>
          <w:szCs w:val="21"/>
        </w:rPr>
        <w:t xml:space="preserve">Figure </w:t>
      </w:r>
      <w:r>
        <w:rPr>
          <w:rFonts w:hint="eastAsia"/>
          <w:sz w:val="21"/>
          <w:szCs w:val="21"/>
          <w:lang w:val="en-US" w:eastAsia="zh-CN"/>
        </w:rPr>
        <w:t>6</w:t>
      </w:r>
      <w:r>
        <w:rPr>
          <w:rFonts w:hint="eastAsia"/>
          <w:sz w:val="21"/>
          <w:szCs w:val="21"/>
        </w:rPr>
        <w:t xml:space="preserve"> System information interface</w:t>
      </w:r>
    </w:p>
    <w:p w14:paraId="397DEA9B">
      <w:pPr>
        <w:rPr>
          <w:rFonts w:hint="default" w:ascii="Arial" w:hAnsi="Arial" w:cs="Arial"/>
          <w:sz w:val="24"/>
          <w:szCs w:val="24"/>
        </w:rPr>
      </w:pPr>
      <w:r>
        <w:rPr>
          <w:rFonts w:hint="default" w:ascii="Arial" w:hAnsi="Arial" w:cs="Arial"/>
          <w:sz w:val="24"/>
          <w:szCs w:val="24"/>
        </w:rPr>
        <w:t xml:space="preserve">Press "ENTER" directly to enter the system information interface, and select the information to be viewed through "UP" and "DOWN". Click "ENTER" to view the corresponding content. The system information interface is shown in Figure </w:t>
      </w:r>
      <w:r>
        <w:rPr>
          <w:rFonts w:hint="eastAsia" w:ascii="Arial" w:hAnsi="Arial" w:cs="Arial"/>
          <w:sz w:val="24"/>
          <w:szCs w:val="24"/>
          <w:lang w:val="en-US" w:eastAsia="zh-CN"/>
        </w:rPr>
        <w:t>6</w:t>
      </w:r>
      <w:r>
        <w:rPr>
          <w:rFonts w:hint="default" w:ascii="Arial" w:hAnsi="Arial" w:cs="Arial"/>
          <w:sz w:val="24"/>
          <w:szCs w:val="24"/>
        </w:rPr>
        <w:t xml:space="preserve">, and the detailed content is shown in Table </w:t>
      </w:r>
      <w:r>
        <w:rPr>
          <w:rFonts w:hint="eastAsia" w:ascii="Arial" w:hAnsi="Arial" w:cs="Arial"/>
          <w:sz w:val="24"/>
          <w:szCs w:val="24"/>
          <w:lang w:val="en-US" w:eastAsia="zh-CN"/>
        </w:rPr>
        <w:t>3</w:t>
      </w:r>
      <w:r>
        <w:rPr>
          <w:rFonts w:hint="default" w:ascii="Arial" w:hAnsi="Arial" w:cs="Arial"/>
          <w:sz w:val="24"/>
          <w:szCs w:val="24"/>
        </w:rPr>
        <w:t>.</w:t>
      </w:r>
    </w:p>
    <w:tbl>
      <w:tblPr>
        <w:tblStyle w:val="21"/>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6831"/>
      </w:tblGrid>
      <w:tr w14:paraId="7A86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68" w:type="dxa"/>
            <w:noWrap w:val="0"/>
            <w:vAlign w:val="center"/>
          </w:tcPr>
          <w:p w14:paraId="08B9FAE3">
            <w:pPr>
              <w:widowControl/>
              <w:adjustRightInd w:val="0"/>
              <w:snapToGrid w:val="0"/>
              <w:spacing w:after="200"/>
              <w:jc w:val="center"/>
              <w:rPr>
                <w:rFonts w:hint="default" w:ascii="Arial" w:hAnsi="Arial" w:eastAsia="微软雅黑" w:cs="Arial"/>
                <w:b/>
                <w:kern w:val="0"/>
                <w:sz w:val="24"/>
                <w:szCs w:val="24"/>
                <w:lang w:eastAsia="zh-CN"/>
              </w:rPr>
            </w:pPr>
            <w:r>
              <w:rPr>
                <w:rFonts w:hint="default" w:ascii="Arial" w:hAnsi="Arial" w:eastAsia="微软雅黑" w:cs="Arial"/>
                <w:b/>
                <w:kern w:val="0"/>
                <w:sz w:val="24"/>
                <w:szCs w:val="24"/>
                <w:lang w:val="en-US" w:eastAsia="zh-CN" w:bidi="ar-SA"/>
              </w:rPr>
              <w:t>option</w:t>
            </w:r>
          </w:p>
        </w:tc>
        <w:tc>
          <w:tcPr>
            <w:tcW w:w="6831" w:type="dxa"/>
            <w:noWrap w:val="0"/>
            <w:vAlign w:val="center"/>
          </w:tcPr>
          <w:p w14:paraId="484DA04E">
            <w:pPr>
              <w:widowControl/>
              <w:adjustRightInd w:val="0"/>
              <w:snapToGrid w:val="0"/>
              <w:spacing w:after="200"/>
              <w:jc w:val="center"/>
              <w:rPr>
                <w:rFonts w:hint="default" w:ascii="Arial" w:hAnsi="Arial" w:eastAsia="微软雅黑" w:cs="Arial"/>
                <w:b/>
                <w:kern w:val="0"/>
                <w:sz w:val="24"/>
                <w:szCs w:val="24"/>
                <w:lang w:eastAsia="zh-CN"/>
              </w:rPr>
            </w:pPr>
            <w:r>
              <w:rPr>
                <w:rFonts w:hint="default" w:ascii="Arial" w:hAnsi="Arial" w:eastAsia="微软雅黑" w:cs="Arial"/>
                <w:b/>
                <w:kern w:val="0"/>
                <w:sz w:val="24"/>
                <w:szCs w:val="24"/>
                <w:lang w:val="en-US" w:eastAsia="zh-CN" w:bidi="ar-SA"/>
              </w:rPr>
              <w:t>explain</w:t>
            </w:r>
          </w:p>
        </w:tc>
      </w:tr>
      <w:tr w14:paraId="77B3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2368" w:type="dxa"/>
            <w:noWrap w:val="0"/>
            <w:vAlign w:val="center"/>
          </w:tcPr>
          <w:p w14:paraId="1983812B">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Reset information</w:t>
            </w:r>
          </w:p>
        </w:tc>
        <w:tc>
          <w:tcPr>
            <w:tcW w:w="6831" w:type="dxa"/>
            <w:noWrap w:val="0"/>
            <w:vAlign w:val="top"/>
          </w:tcPr>
          <w:p w14:paraId="7172CFE9">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If the red ERR indicator is illuminated, the lamp is running wrong:</w:t>
            </w:r>
          </w:p>
          <w:p w14:paraId="680F135E">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1) IC1 communication fault (communication failure between motor and display board)</w:t>
            </w:r>
          </w:p>
          <w:p w14:paraId="3B598F05">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2)1) IC2 communication fault (communication failure between motor and display board)</w:t>
            </w:r>
          </w:p>
        </w:tc>
      </w:tr>
      <w:tr w14:paraId="355B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368" w:type="dxa"/>
            <w:noWrap w:val="0"/>
            <w:vAlign w:val="bottom"/>
          </w:tcPr>
          <w:p w14:paraId="175C97EF">
            <w:pPr>
              <w:widowControl/>
              <w:adjustRightInd w:val="0"/>
              <w:snapToGrid w:val="0"/>
              <w:spacing w:after="200"/>
              <w:jc w:val="both"/>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And DMX data monitoring</w:t>
            </w:r>
          </w:p>
        </w:tc>
        <w:tc>
          <w:tcPr>
            <w:tcW w:w="6831" w:type="dxa"/>
            <w:noWrap w:val="0"/>
            <w:vAlign w:val="bottom"/>
          </w:tcPr>
          <w:p w14:paraId="05C28316">
            <w:pPr>
              <w:widowControl/>
              <w:adjustRightInd w:val="0"/>
              <w:snapToGrid w:val="0"/>
              <w:spacing w:after="200"/>
              <w:jc w:val="both"/>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This enters the subinterface to display channel values for viewing</w:t>
            </w:r>
          </w:p>
        </w:tc>
      </w:tr>
      <w:tr w14:paraId="710A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368" w:type="dxa"/>
            <w:noWrap w:val="0"/>
            <w:vAlign w:val="center"/>
          </w:tcPr>
          <w:p w14:paraId="5FCB96B4">
            <w:pPr>
              <w:widowControl/>
              <w:adjustRightInd w:val="0"/>
              <w:snapToGrid w:val="0"/>
              <w:spacing w:after="200"/>
              <w:rPr>
                <w:rFonts w:hint="default" w:ascii="Arial" w:hAnsi="Arial" w:cs="Arial"/>
                <w:kern w:val="0"/>
                <w:sz w:val="24"/>
                <w:szCs w:val="24"/>
              </w:rPr>
            </w:pPr>
          </w:p>
          <w:p w14:paraId="3DE66DA1">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Hardware version number</w:t>
            </w:r>
          </w:p>
        </w:tc>
        <w:tc>
          <w:tcPr>
            <w:tcW w:w="6831" w:type="dxa"/>
            <w:noWrap w:val="0"/>
            <w:vAlign w:val="top"/>
          </w:tcPr>
          <w:p w14:paraId="3A8C45C8">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Lighting hardware information</w:t>
            </w:r>
          </w:p>
          <w:p w14:paraId="74C537D6">
            <w:pPr>
              <w:widowControl/>
              <w:adjustRightInd w:val="0"/>
              <w:snapToGrid w:val="0"/>
              <w:spacing w:after="200"/>
              <w:jc w:val="left"/>
              <w:rPr>
                <w:rFonts w:hint="default" w:ascii="Arial" w:hAnsi="Arial" w:eastAsia="宋体" w:cs="Arial"/>
                <w:kern w:val="0"/>
                <w:sz w:val="24"/>
                <w:szCs w:val="24"/>
                <w:u w:val="single"/>
                <w:lang w:eastAsia="zh-CN"/>
              </w:rPr>
            </w:pPr>
            <w:r>
              <w:rPr>
                <w:rFonts w:hint="default" w:ascii="Arial" w:hAnsi="Arial" w:eastAsia="微软雅黑" w:cs="Arial"/>
                <w:kern w:val="0"/>
                <w:sz w:val="24"/>
                <w:szCs w:val="24"/>
                <w:u w:val="single"/>
              </w:rPr>
              <w:pict>
                <v:shape id="直接箭头连接符 29" o:spid="_x0000_s2148" o:spt="32" type="#_x0000_t32" style="position:absolute;left:0pt;margin-left:146.95pt;margin-top:12.85pt;height:13.65pt;width:0.65pt;z-index:251663360;mso-width-relative:page;mso-height-relative:page;" filled="f" stroked="t" coordsize="21600,21600" o:gfxdata="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CtToNkAAAAJAQAADwAAAAAAAAABACAAAAAiAAAAZHJzL2Rv&#10;d25yZXYueG1sUEsBAhQAFAAAAAgAh07iQKidZKIAAgAA2QMAAA4AAAAAAAAAAQAgAAAAKAEAAGRy&#10;cy9lMm9Eb2MueG1sUEsFBgAAAAAGAAYAWQEAAJoFAAAAAA==&#10;">
                  <v:path arrowok="t"/>
                  <v:fill on="f" focussize="0,0"/>
                  <v:stroke weight="0.5pt" color="#000000" joinstyle="round" endarrow="open"/>
                  <v:imagedata o:title=""/>
                  <o:lock v:ext="edit" aspectratio="f"/>
                </v:shape>
              </w:pict>
            </w:r>
            <w:r>
              <w:rPr>
                <w:rFonts w:hint="default" w:ascii="Arial" w:hAnsi="Arial" w:eastAsia="微软雅黑" w:cs="Arial"/>
                <w:kern w:val="0"/>
                <w:sz w:val="24"/>
                <w:szCs w:val="24"/>
                <w:u w:val="single"/>
              </w:rPr>
              <w:pict>
                <v:shape id="直接箭头连接符 25" o:spid="_x0000_s2136" o:spt="32" type="#_x0000_t32" style="position:absolute;left:0pt;flip:x;margin-left:42.65pt;margin-top:13.3pt;height:12.35pt;width:0.1pt;z-index:251662336;mso-width-relative:page;mso-height-relative:page;" filled="f" stroked="t" coordsize="21600,21600" o:gfxdata="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BtSztcAAAAHAQAADwAAAAAAAAABACAA&#10;AAAiAAAAZHJzL2Rvd25yZXYueG1sUEsBAhQAFAAAAAgAh07iQDTzVowOAgAA+wMAAA4AAAAAAAAA&#10;AQAgAAAAJgEAAGRycy9lMm9Eb2MueG1sUEsFBgAAAAAGAAYAWQEAAKYFAAAAAA==&#10;">
                  <v:path arrowok="t"/>
                  <v:fill on="f" focussize="0,0"/>
                  <v:stroke weight="0.5pt" color="#000000" joinstyle="round" endarrow="open"/>
                  <v:imagedata o:title=""/>
                  <o:lock v:ext="edit" aspectratio="f"/>
                </v:shape>
              </w:pic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w:t>
            </w:r>
          </w:p>
          <w:p w14:paraId="35D6581A">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Display board version. Motor version.</w:t>
            </w:r>
          </w:p>
        </w:tc>
      </w:tr>
      <w:tr w14:paraId="5062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368" w:type="dxa"/>
            <w:noWrap w:val="0"/>
            <w:vAlign w:val="center"/>
          </w:tcPr>
          <w:p w14:paraId="58AA8D82">
            <w:pPr>
              <w:widowControl/>
              <w:adjustRightInd w:val="0"/>
              <w:snapToGrid w:val="0"/>
              <w:spacing w:after="200"/>
              <w:rPr>
                <w:rFonts w:hint="default" w:ascii="Arial" w:hAnsi="Arial" w:cs="Arial"/>
                <w:kern w:val="0"/>
                <w:sz w:val="24"/>
                <w:szCs w:val="24"/>
              </w:rPr>
            </w:pPr>
          </w:p>
          <w:p w14:paraId="2C4B5ADA">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Software version number</w:t>
            </w:r>
          </w:p>
        </w:tc>
        <w:tc>
          <w:tcPr>
            <w:tcW w:w="6831" w:type="dxa"/>
            <w:noWrap w:val="0"/>
            <w:vAlign w:val="top"/>
          </w:tcPr>
          <w:p w14:paraId="45482DFC">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Lamp software version</w:t>
            </w:r>
          </w:p>
          <w:p w14:paraId="51F56847">
            <w:pPr>
              <w:widowControl/>
              <w:adjustRightInd w:val="0"/>
              <w:snapToGrid w:val="0"/>
              <w:spacing w:after="200"/>
              <w:jc w:val="left"/>
              <w:rPr>
                <w:rFonts w:hint="default" w:ascii="Arial" w:hAnsi="Arial" w:eastAsia="宋体" w:cs="Arial"/>
                <w:kern w:val="0"/>
                <w:sz w:val="24"/>
                <w:szCs w:val="24"/>
                <w:u w:val="single"/>
                <w:lang w:val="en-US" w:eastAsia="zh-CN"/>
              </w:rPr>
            </w:pPr>
            <w:r>
              <w:rPr>
                <w:rFonts w:hint="default" w:ascii="Arial" w:hAnsi="Arial" w:eastAsia="微软雅黑" w:cs="Arial"/>
                <w:kern w:val="0"/>
                <w:sz w:val="24"/>
                <w:szCs w:val="24"/>
                <w:u w:val="single"/>
              </w:rPr>
              <w:pict>
                <v:shape id="直接箭头连接符 32" o:spid="_x0000_s2147" o:spt="32" type="#_x0000_t32" style="position:absolute;left:0pt;margin-left:153.25pt;margin-top:14.45pt;height:13.65pt;width:0.65pt;z-index:251665408;mso-width-relative:page;mso-height-relative:page;" filled="f" stroked="t" coordsize="21600,21600" o:gfxdata="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VyDVNkAAAAJAQAADwAAAAAAAAABACAAAAAiAAAAZHJzL2Rv&#10;d25yZXYueG1sUEsBAhQAFAAAAAgAh07iQBtLdpUAAgAA2QMAAA4AAAAAAAAAAQAgAAAAKAEAAGRy&#10;cy9lMm9Eb2MueG1sUEsFBgAAAAAGAAYAWQEAAJoFAAAAAA==&#10;">
                  <v:path arrowok="t"/>
                  <v:fill on="f" focussize="0,0"/>
                  <v:stroke weight="0.5pt" color="#000000" joinstyle="round" endarrow="open"/>
                  <v:imagedata o:title=""/>
                  <o:lock v:ext="edit" aspectratio="f"/>
                </v:shape>
              </w:pict>
            </w:r>
            <w:r>
              <w:rPr>
                <w:rFonts w:hint="default" w:ascii="Arial" w:hAnsi="Arial" w:eastAsia="微软雅黑" w:cs="Arial"/>
                <w:kern w:val="0"/>
                <w:sz w:val="24"/>
                <w:szCs w:val="24"/>
                <w:u w:val="single"/>
              </w:rPr>
              <w:pict>
                <v:shape id="直接箭头连接符 30" o:spid="_x0000_s2149" o:spt="32" type="#_x0000_t32" style="position:absolute;left:0pt;margin-left:47.75pt;margin-top:14.7pt;height:13.65pt;width:0.65pt;z-index:251664384;mso-width-relative:page;mso-height-relative:page;" filled="f" stroked="t" coordsize="21600,21600" o:gfxdata="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DAokv2AAAAAcBAAAPAAAAAAAAAAEAIAAA&#10;ACIAAABkcnMvZG93bnJldi54bWxQSwECFAAUAAAACACHTuJAta8HaQwCAADlAwAADgAAAAAAAAAB&#10;ACAAAAAnAQAAZHJzL2Uyb0RvYy54bWxQSwUGAAAAAAYABgBZAQAApQUAAAAA&#10;">
                  <v:path arrowok="t"/>
                  <v:fill on="f" focussize="0,0"/>
                  <v:stroke weight="0.5pt" color="#000000" joinstyle="round" endarrow="open"/>
                  <v:imagedata o:title=""/>
                  <o:lock v:ext="edit" aspectratio="f"/>
                </v:shape>
              </w:pic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XX   </w:t>
            </w:r>
            <w:r>
              <w:rPr>
                <w:rFonts w:hint="default" w:ascii="Arial" w:hAnsi="Arial" w:eastAsia="微软雅黑" w:cs="Arial"/>
                <w:kern w:val="0"/>
                <w:sz w:val="24"/>
                <w:szCs w:val="24"/>
                <w:u w:val="none"/>
                <w:lang w:val="en-US" w:eastAsia="zh-CN" w:bidi="ar-SA"/>
              </w:rPr>
              <w:t xml:space="preserve"> </w:t>
            </w:r>
          </w:p>
          <w:p w14:paraId="1AF10906">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Display board version. Motor version.</w:t>
            </w:r>
          </w:p>
        </w:tc>
      </w:tr>
    </w:tbl>
    <w:p w14:paraId="03069786">
      <w:pPr>
        <w:jc w:val="center"/>
        <w:rPr>
          <w:rFonts w:hint="default" w:ascii="Times New Roman" w:hAnsi="黑体" w:eastAsia="微软雅黑" w:cs="黑体"/>
          <w:kern w:val="2"/>
          <w:sz w:val="20"/>
          <w:szCs w:val="20"/>
          <w:lang w:val="en-US" w:eastAsia="zh-CN" w:bidi="ar-SA"/>
        </w:rPr>
      </w:pPr>
      <w:r>
        <w:rPr>
          <w:rFonts w:hint="eastAsia" w:ascii="Times New Roman" w:hAnsi="黑体" w:eastAsia="微软雅黑" w:cs="黑体"/>
          <w:kern w:val="2"/>
          <w:sz w:val="20"/>
          <w:szCs w:val="20"/>
          <w:lang w:val="en-US" w:eastAsia="zh-CN" w:bidi="ar-SA"/>
        </w:rPr>
        <w:t xml:space="preserve">Table </w:t>
      </w:r>
      <w:r>
        <w:rPr>
          <w:rFonts w:hint="eastAsia" w:hAnsi="黑体" w:eastAsia="微软雅黑" w:cs="黑体"/>
          <w:kern w:val="2"/>
          <w:sz w:val="20"/>
          <w:szCs w:val="20"/>
          <w:lang w:val="en-US" w:eastAsia="zh-CN" w:bidi="ar-SA"/>
        </w:rPr>
        <w:t>3</w:t>
      </w:r>
    </w:p>
    <w:p w14:paraId="2F83165E">
      <w:pPr>
        <w:jc w:val="center"/>
        <w:rPr>
          <w:rFonts w:hint="eastAsia" w:ascii="Times New Roman" w:hAnsi="黑体" w:eastAsia="微软雅黑" w:cs="黑体"/>
          <w:kern w:val="2"/>
          <w:sz w:val="20"/>
          <w:szCs w:val="20"/>
          <w:lang w:val="en-US" w:eastAsia="zh-CN" w:bidi="ar-SA"/>
        </w:rPr>
      </w:pPr>
    </w:p>
    <w:p w14:paraId="164079F8">
      <w:pPr>
        <w:jc w:val="center"/>
        <w:rPr>
          <w:rFonts w:hint="eastAsia" w:ascii="Times New Roman" w:hAnsi="黑体" w:eastAsia="微软雅黑" w:cs="黑体"/>
          <w:kern w:val="2"/>
          <w:sz w:val="20"/>
          <w:szCs w:val="20"/>
          <w:lang w:val="en-US" w:eastAsia="zh-CN" w:bidi="ar-SA"/>
        </w:rPr>
      </w:pPr>
    </w:p>
    <w:p w14:paraId="46EA1103">
      <w:pPr>
        <w:jc w:val="center"/>
        <w:rPr>
          <w:rFonts w:hint="eastAsia" w:ascii="Times New Roman" w:hAnsi="黑体" w:eastAsia="微软雅黑" w:cs="黑体"/>
          <w:kern w:val="2"/>
          <w:sz w:val="20"/>
          <w:szCs w:val="20"/>
          <w:lang w:val="en-US" w:eastAsia="zh-CN" w:bidi="ar-SA"/>
        </w:rPr>
      </w:pPr>
    </w:p>
    <w:p w14:paraId="2ED22109">
      <w:pPr>
        <w:jc w:val="center"/>
        <w:rPr>
          <w:rFonts w:hint="eastAsia" w:ascii="Times New Roman" w:hAnsi="黑体" w:eastAsia="微软雅黑" w:cs="黑体"/>
          <w:kern w:val="2"/>
          <w:sz w:val="20"/>
          <w:szCs w:val="20"/>
          <w:lang w:val="en-US" w:eastAsia="zh-CN" w:bidi="ar-SA"/>
        </w:rPr>
      </w:pPr>
    </w:p>
    <w:p w14:paraId="65ECF229">
      <w:pPr>
        <w:jc w:val="both"/>
        <w:rPr>
          <w:rFonts w:hint="default" w:ascii="Times New Roman" w:hAnsi="黑体" w:eastAsia="微软雅黑" w:cs="黑体"/>
          <w:kern w:val="2"/>
          <w:sz w:val="20"/>
          <w:szCs w:val="20"/>
          <w:lang w:val="en-US" w:eastAsia="zh-CN" w:bidi="ar-SA"/>
        </w:rPr>
      </w:pPr>
      <w:r>
        <w:rPr>
          <w:rFonts w:hint="eastAsia" w:hAnsi="黑体" w:eastAsia="微软雅黑" w:cs="黑体"/>
          <w:kern w:val="2"/>
          <w:sz w:val="20"/>
          <w:szCs w:val="20"/>
          <w:lang w:val="en-US" w:eastAsia="zh-CN" w:bidi="ar-SA"/>
        </w:rPr>
        <w:t xml:space="preserve"> </w:t>
      </w:r>
    </w:p>
    <w:p w14:paraId="4A1B3207">
      <w:pPr>
        <w:pStyle w:val="2"/>
        <w:numPr>
          <w:ilvl w:val="0"/>
          <w:numId w:val="0"/>
        </w:numPr>
        <w:ind w:left="200" w:leftChars="0"/>
        <w:rPr>
          <w:rFonts w:hint="default" w:ascii="Arial" w:hAnsi="Arial" w:cs="Arial"/>
          <w:sz w:val="28"/>
          <w:szCs w:val="28"/>
        </w:rPr>
      </w:pPr>
      <w:bookmarkStart w:id="9" w:name="_Ref386363266"/>
      <w:bookmarkStart w:id="10" w:name="_Toc13897"/>
      <w:r>
        <w:rPr>
          <w:rFonts w:hint="default" w:ascii="Arial" w:hAnsi="Arial" w:cs="Arial"/>
          <w:sz w:val="28"/>
          <w:szCs w:val="28"/>
        </w:rPr>
        <w:t>Chapter</w:t>
      </w:r>
      <w:r>
        <w:rPr>
          <w:rFonts w:hint="default" w:ascii="Arial" w:hAnsi="Arial" w:cs="Arial"/>
          <w:sz w:val="28"/>
          <w:szCs w:val="28"/>
          <w:lang w:val="en-US" w:eastAsia="zh-CN"/>
        </w:rPr>
        <w:t xml:space="preserve"> </w:t>
      </w:r>
      <w:r>
        <w:rPr>
          <w:rFonts w:hint="eastAsia" w:ascii="Arial" w:hAnsi="Arial" w:cs="Arial"/>
          <w:sz w:val="28"/>
          <w:szCs w:val="28"/>
          <w:lang w:val="en-US" w:eastAsia="zh-CN"/>
        </w:rPr>
        <w:t xml:space="preserve">3   </w:t>
      </w:r>
      <w:r>
        <w:rPr>
          <w:rFonts w:hint="default" w:ascii="Arial" w:hAnsi="Arial" w:cs="Arial"/>
          <w:sz w:val="28"/>
          <w:szCs w:val="28"/>
        </w:rPr>
        <w:t>Channel description and technical parameters</w:t>
      </w:r>
      <w:bookmarkEnd w:id="9"/>
      <w:bookmarkEnd w:id="10"/>
    </w:p>
    <w:p w14:paraId="323FA3E0">
      <w:pPr>
        <w:pStyle w:val="3"/>
        <w:numPr>
          <w:ilvl w:val="1"/>
          <w:numId w:val="6"/>
        </w:numPr>
        <w:rPr>
          <w:rFonts w:hint="default" w:ascii="Arial" w:hAnsi="Arial" w:cs="Arial"/>
          <w:sz w:val="24"/>
          <w:szCs w:val="24"/>
        </w:rPr>
      </w:pPr>
      <w:bookmarkStart w:id="11" w:name="_Toc398295316"/>
      <w:bookmarkStart w:id="12" w:name="_Toc25740"/>
      <w:bookmarkStart w:id="13" w:name="_Toc386526404"/>
      <w:r>
        <w:rPr>
          <w:rFonts w:hint="default" w:ascii="Arial" w:hAnsi="Arial" w:cs="Arial"/>
          <w:sz w:val="24"/>
          <w:szCs w:val="24"/>
        </w:rPr>
        <w:t>channel table</w:t>
      </w:r>
      <w:bookmarkEnd w:id="11"/>
      <w:bookmarkEnd w:id="12"/>
    </w:p>
    <w:p w14:paraId="536952F1">
      <w:pPr>
        <w:pStyle w:val="27"/>
        <w:spacing w:before="62" w:after="62"/>
        <w:ind w:firstLine="330"/>
        <w:rPr>
          <w:rFonts w:hint="default" w:ascii="Arial" w:hAnsi="Arial" w:cs="Arial"/>
          <w:sz w:val="24"/>
          <w:szCs w:val="24"/>
        </w:rPr>
      </w:pPr>
      <w:r>
        <w:rPr>
          <w:rFonts w:hint="default" w:ascii="Arial" w:hAnsi="Arial" w:cs="Arial"/>
          <w:sz w:val="24"/>
          <w:szCs w:val="24"/>
        </w:rPr>
        <w:t>The specific detailed data of the channel is shown in Table 5, which can also be viewed in the manual operation interface:</w:t>
      </w:r>
    </w:p>
    <w:p w14:paraId="2CE2B2DF">
      <w:pPr>
        <w:pStyle w:val="27"/>
        <w:spacing w:before="62" w:after="62"/>
        <w:ind w:firstLine="600" w:firstLineChars="250"/>
        <w:rPr>
          <w:rFonts w:hint="default" w:ascii="Arial" w:hAnsi="Arial" w:eastAsia="楷体" w:cs="Arial"/>
          <w:b/>
          <w:bCs/>
          <w:sz w:val="24"/>
          <w:szCs w:val="24"/>
          <w:lang w:val="en-US" w:eastAsia="zh-CN"/>
        </w:rPr>
      </w:pPr>
      <w:r>
        <w:rPr>
          <w:rFonts w:hint="eastAsia" w:ascii="Arial" w:hAnsi="Arial" w:eastAsia="微软雅黑" w:cs="Arial"/>
          <w:b/>
          <w:bCs/>
          <w:kern w:val="2"/>
          <w:sz w:val="24"/>
          <w:szCs w:val="24"/>
          <w:lang w:val="en-US" w:eastAsia="zh-CN" w:bidi="ar-SA"/>
        </w:rPr>
        <w:t>4</w:t>
      </w:r>
      <w:r>
        <w:rPr>
          <w:rFonts w:hint="default" w:ascii="Arial" w:hAnsi="Arial" w:eastAsia="微软雅黑" w:cs="Arial"/>
          <w:b/>
          <w:bCs/>
          <w:kern w:val="2"/>
          <w:sz w:val="24"/>
          <w:szCs w:val="24"/>
          <w:lang w:val="en-US" w:eastAsia="zh-CN" w:bidi="ar-SA"/>
        </w:rPr>
        <w:t xml:space="preserve"> CH channel mode (Mode 1):</w:t>
      </w:r>
    </w:p>
    <w:tbl>
      <w:tblPr>
        <w:tblStyle w:val="21"/>
        <w:tblW w:w="9885"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130"/>
        <w:gridCol w:w="2250"/>
        <w:gridCol w:w="3930"/>
      </w:tblGrid>
      <w:tr w14:paraId="1875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575" w:type="dxa"/>
            <w:noWrap w:val="0"/>
            <w:vAlign w:val="center"/>
          </w:tcPr>
          <w:p w14:paraId="2523B02B">
            <w:pPr>
              <w:jc w:val="center"/>
              <w:rPr>
                <w:rFonts w:hint="default" w:ascii="Arial" w:hAnsi="Arial" w:cs="Arial"/>
                <w:sz w:val="24"/>
                <w:szCs w:val="24"/>
                <w:lang w:val="en-US"/>
              </w:rPr>
            </w:pPr>
            <w:r>
              <w:rPr>
                <w:rFonts w:hint="eastAsia" w:ascii="Arial" w:hAnsi="Arial" w:eastAsia="微软雅黑" w:cs="Arial"/>
                <w:b/>
                <w:kern w:val="2"/>
                <w:sz w:val="24"/>
                <w:szCs w:val="24"/>
                <w:lang w:val="en-US" w:eastAsia="zh-CN" w:bidi="ar-SA"/>
              </w:rPr>
              <w:t>4</w:t>
            </w:r>
            <w:r>
              <w:rPr>
                <w:rFonts w:hint="default" w:ascii="Arial" w:hAnsi="Arial" w:eastAsia="微软雅黑" w:cs="Arial"/>
                <w:b/>
                <w:kern w:val="2"/>
                <w:sz w:val="24"/>
                <w:szCs w:val="24"/>
                <w:lang w:val="en-US" w:eastAsia="zh-CN" w:bidi="ar-SA"/>
              </w:rPr>
              <w:t>CH channel</w:t>
            </w:r>
          </w:p>
        </w:tc>
        <w:tc>
          <w:tcPr>
            <w:tcW w:w="2130" w:type="dxa"/>
            <w:noWrap w:val="0"/>
            <w:vAlign w:val="center"/>
          </w:tcPr>
          <w:p w14:paraId="01A3BC8E">
            <w:pPr>
              <w:jc w:val="center"/>
              <w:rPr>
                <w:rFonts w:hint="default" w:ascii="Arial" w:hAnsi="Arial" w:eastAsia="宋体" w:cs="Arial"/>
                <w:sz w:val="24"/>
                <w:szCs w:val="24"/>
                <w:lang w:val="en-US" w:eastAsia="zh-CN"/>
              </w:rPr>
            </w:pPr>
            <w:r>
              <w:rPr>
                <w:rFonts w:hint="default" w:ascii="Arial" w:hAnsi="Arial" w:eastAsia="微软雅黑" w:cs="Arial"/>
                <w:b/>
                <w:bCs/>
                <w:kern w:val="2"/>
                <w:sz w:val="24"/>
                <w:szCs w:val="24"/>
                <w:lang w:val="en-US" w:eastAsia="zh-CN" w:bidi="ar-SA"/>
              </w:rPr>
              <w:t>The channel name</w:t>
            </w:r>
          </w:p>
        </w:tc>
        <w:tc>
          <w:tcPr>
            <w:tcW w:w="2250" w:type="dxa"/>
            <w:noWrap w:val="0"/>
            <w:vAlign w:val="center"/>
          </w:tcPr>
          <w:p w14:paraId="264DA483">
            <w:pPr>
              <w:jc w:val="center"/>
              <w:rPr>
                <w:rFonts w:hint="default" w:ascii="Arial" w:hAnsi="Arial" w:eastAsia="宋体" w:cs="Arial"/>
                <w:b/>
                <w:sz w:val="24"/>
                <w:szCs w:val="24"/>
                <w:lang w:val="en-US" w:eastAsia="zh-CN"/>
              </w:rPr>
            </w:pPr>
            <w:r>
              <w:rPr>
                <w:rFonts w:hint="default" w:ascii="Arial" w:hAnsi="Arial" w:eastAsia="微软雅黑" w:cs="Arial"/>
                <w:b/>
                <w:kern w:val="2"/>
                <w:sz w:val="24"/>
                <w:szCs w:val="24"/>
                <w:lang w:val="en-US" w:eastAsia="zh-CN" w:bidi="ar-SA"/>
              </w:rPr>
              <w:t>The channel value</w:t>
            </w:r>
          </w:p>
        </w:tc>
        <w:tc>
          <w:tcPr>
            <w:tcW w:w="3930" w:type="dxa"/>
            <w:noWrap w:val="0"/>
            <w:vAlign w:val="center"/>
          </w:tcPr>
          <w:p w14:paraId="751BAA1A">
            <w:pPr>
              <w:jc w:val="center"/>
              <w:rPr>
                <w:rFonts w:hint="default" w:ascii="Arial" w:hAnsi="Arial" w:cs="Arial"/>
                <w:sz w:val="24"/>
                <w:szCs w:val="24"/>
              </w:rPr>
            </w:pPr>
            <w:r>
              <w:rPr>
                <w:rFonts w:hint="default" w:ascii="Arial" w:hAnsi="Arial" w:eastAsia="微软雅黑" w:cs="Arial"/>
                <w:b/>
                <w:bCs/>
                <w:i w:val="0"/>
                <w:iCs w:val="0"/>
                <w:snapToGrid w:val="0"/>
                <w:color w:val="000000"/>
                <w:kern w:val="0"/>
                <w:sz w:val="24"/>
                <w:szCs w:val="24"/>
                <w:u w:val="none"/>
                <w:lang w:val="en-US" w:eastAsia="zh-CN" w:bidi="ar"/>
              </w:rPr>
              <w:t>Channel function</w:t>
            </w:r>
          </w:p>
        </w:tc>
      </w:tr>
      <w:tr w14:paraId="01F4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5" w:type="dxa"/>
            <w:noWrap w:val="0"/>
            <w:vAlign w:val="center"/>
          </w:tcPr>
          <w:p w14:paraId="30383146">
            <w:pPr>
              <w:jc w:val="center"/>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1</w:t>
            </w:r>
          </w:p>
        </w:tc>
        <w:tc>
          <w:tcPr>
            <w:tcW w:w="2130" w:type="dxa"/>
            <w:noWrap w:val="0"/>
            <w:vAlign w:val="center"/>
          </w:tcPr>
          <w:p w14:paraId="53D1D8EE">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frequency flash</w:t>
            </w:r>
          </w:p>
        </w:tc>
        <w:tc>
          <w:tcPr>
            <w:tcW w:w="2250" w:type="dxa"/>
            <w:noWrap w:val="0"/>
            <w:vAlign w:val="center"/>
          </w:tcPr>
          <w:p w14:paraId="7E8FE6A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 xml:space="preserve"> total frequency flash</w:t>
            </w:r>
          </w:p>
        </w:tc>
        <w:tc>
          <w:tcPr>
            <w:tcW w:w="3930" w:type="dxa"/>
            <w:noWrap w:val="0"/>
            <w:vAlign w:val="center"/>
          </w:tcPr>
          <w:p w14:paraId="7CD8BD9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From slow to fast</w:t>
            </w:r>
          </w:p>
        </w:tc>
      </w:tr>
      <w:tr w14:paraId="1D33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75" w:type="dxa"/>
            <w:vMerge w:val="restart"/>
            <w:noWrap w:val="0"/>
            <w:vAlign w:val="center"/>
          </w:tcPr>
          <w:p w14:paraId="5C302DCE">
            <w:pPr>
              <w:jc w:val="center"/>
              <w:rPr>
                <w:rFonts w:hint="default" w:ascii="Arial" w:hAnsi="Arial" w:cs="Arial"/>
                <w:sz w:val="24"/>
                <w:szCs w:val="24"/>
              </w:rPr>
            </w:pPr>
          </w:p>
          <w:p w14:paraId="6756528C">
            <w:pPr>
              <w:jc w:val="center"/>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2</w:t>
            </w:r>
          </w:p>
        </w:tc>
        <w:tc>
          <w:tcPr>
            <w:tcW w:w="2130" w:type="dxa"/>
            <w:vMerge w:val="restart"/>
            <w:noWrap w:val="0"/>
            <w:vAlign w:val="center"/>
          </w:tcPr>
          <w:p w14:paraId="77DA0550">
            <w:pPr>
              <w:jc w:val="center"/>
              <w:rPr>
                <w:rFonts w:hint="default" w:ascii="Arial" w:hAnsi="Arial" w:cs="Arial"/>
                <w:sz w:val="24"/>
                <w:szCs w:val="24"/>
              </w:rPr>
            </w:pPr>
          </w:p>
          <w:p w14:paraId="12D1D7E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FS</w:t>
            </w:r>
          </w:p>
        </w:tc>
        <w:tc>
          <w:tcPr>
            <w:tcW w:w="2250" w:type="dxa"/>
            <w:noWrap w:val="0"/>
            <w:vAlign w:val="center"/>
          </w:tcPr>
          <w:p w14:paraId="643EFE8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0-5</w:t>
            </w:r>
          </w:p>
        </w:tc>
        <w:tc>
          <w:tcPr>
            <w:tcW w:w="3930" w:type="dxa"/>
            <w:noWrap w:val="0"/>
            <w:vAlign w:val="center"/>
          </w:tcPr>
          <w:p w14:paraId="4B96AC6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empty</w:t>
            </w:r>
          </w:p>
        </w:tc>
      </w:tr>
      <w:tr w14:paraId="79EF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7E92595D">
            <w:pPr>
              <w:jc w:val="center"/>
              <w:rPr>
                <w:rFonts w:hint="default" w:ascii="Arial" w:hAnsi="Arial" w:cs="Arial"/>
                <w:sz w:val="24"/>
                <w:szCs w:val="24"/>
              </w:rPr>
            </w:pPr>
          </w:p>
        </w:tc>
        <w:tc>
          <w:tcPr>
            <w:tcW w:w="2130" w:type="dxa"/>
            <w:vMerge w:val="continue"/>
            <w:noWrap w:val="0"/>
            <w:vAlign w:val="center"/>
          </w:tcPr>
          <w:p w14:paraId="652AC0EF">
            <w:pPr>
              <w:jc w:val="center"/>
              <w:rPr>
                <w:rFonts w:hint="default" w:ascii="Arial" w:hAnsi="Arial" w:cs="Arial"/>
                <w:sz w:val="24"/>
                <w:szCs w:val="24"/>
              </w:rPr>
            </w:pPr>
          </w:p>
        </w:tc>
        <w:tc>
          <w:tcPr>
            <w:tcW w:w="2250" w:type="dxa"/>
            <w:noWrap w:val="0"/>
            <w:vAlign w:val="center"/>
          </w:tcPr>
          <w:p w14:paraId="4FE8F7B5">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6--20</w:t>
            </w:r>
          </w:p>
        </w:tc>
        <w:tc>
          <w:tcPr>
            <w:tcW w:w="3930" w:type="dxa"/>
            <w:noWrap w:val="0"/>
            <w:vAlign w:val="center"/>
          </w:tcPr>
          <w:p w14:paraId="04C3F14E">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1</w:t>
            </w:r>
          </w:p>
        </w:tc>
      </w:tr>
      <w:tr w14:paraId="4322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76978C1B">
            <w:pPr>
              <w:jc w:val="center"/>
              <w:rPr>
                <w:rFonts w:hint="default" w:ascii="Arial" w:hAnsi="Arial" w:cs="Arial"/>
                <w:sz w:val="24"/>
                <w:szCs w:val="24"/>
                <w:lang w:val="en-US" w:eastAsia="zh-CN"/>
              </w:rPr>
            </w:pPr>
          </w:p>
        </w:tc>
        <w:tc>
          <w:tcPr>
            <w:tcW w:w="2130" w:type="dxa"/>
            <w:vMerge w:val="continue"/>
            <w:noWrap w:val="0"/>
            <w:vAlign w:val="center"/>
          </w:tcPr>
          <w:p w14:paraId="5C3C779C">
            <w:pPr>
              <w:jc w:val="center"/>
              <w:rPr>
                <w:rFonts w:hint="default" w:ascii="Arial" w:hAnsi="Arial" w:cs="Arial"/>
                <w:sz w:val="24"/>
                <w:szCs w:val="24"/>
                <w:lang w:val="en-US" w:eastAsia="zh-CN"/>
              </w:rPr>
            </w:pPr>
          </w:p>
        </w:tc>
        <w:tc>
          <w:tcPr>
            <w:tcW w:w="2250" w:type="dxa"/>
            <w:noWrap w:val="0"/>
            <w:vAlign w:val="center"/>
          </w:tcPr>
          <w:p w14:paraId="35535D1C">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21—35</w:t>
            </w:r>
          </w:p>
        </w:tc>
        <w:tc>
          <w:tcPr>
            <w:tcW w:w="3930" w:type="dxa"/>
            <w:noWrap w:val="0"/>
            <w:vAlign w:val="center"/>
          </w:tcPr>
          <w:p w14:paraId="3378A59A">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2</w:t>
            </w:r>
          </w:p>
        </w:tc>
      </w:tr>
      <w:tr w14:paraId="6F7A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48C5971A">
            <w:pPr>
              <w:jc w:val="center"/>
              <w:rPr>
                <w:rFonts w:hint="default" w:ascii="Arial" w:hAnsi="Arial" w:cs="Arial"/>
                <w:sz w:val="24"/>
                <w:szCs w:val="24"/>
                <w:lang w:val="en-US" w:eastAsia="zh-CN"/>
              </w:rPr>
            </w:pPr>
          </w:p>
        </w:tc>
        <w:tc>
          <w:tcPr>
            <w:tcW w:w="2130" w:type="dxa"/>
            <w:vMerge w:val="continue"/>
            <w:noWrap w:val="0"/>
            <w:vAlign w:val="center"/>
          </w:tcPr>
          <w:p w14:paraId="7BDC5FFE">
            <w:pPr>
              <w:jc w:val="center"/>
              <w:rPr>
                <w:rFonts w:hint="default" w:ascii="Arial" w:hAnsi="Arial" w:cs="Arial"/>
                <w:sz w:val="24"/>
                <w:szCs w:val="24"/>
                <w:lang w:val="en-US" w:eastAsia="zh-CN"/>
              </w:rPr>
            </w:pPr>
          </w:p>
        </w:tc>
        <w:tc>
          <w:tcPr>
            <w:tcW w:w="2250" w:type="dxa"/>
            <w:noWrap w:val="0"/>
            <w:vAlign w:val="center"/>
          </w:tcPr>
          <w:p w14:paraId="777D85C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36—50</w:t>
            </w:r>
          </w:p>
        </w:tc>
        <w:tc>
          <w:tcPr>
            <w:tcW w:w="3930" w:type="dxa"/>
            <w:noWrap w:val="0"/>
            <w:vAlign w:val="center"/>
          </w:tcPr>
          <w:p w14:paraId="72009012">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3</w:t>
            </w:r>
          </w:p>
        </w:tc>
      </w:tr>
      <w:tr w14:paraId="3E68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1114D900">
            <w:pPr>
              <w:jc w:val="center"/>
              <w:rPr>
                <w:rFonts w:hint="default" w:ascii="Arial" w:hAnsi="Arial" w:cs="Arial"/>
                <w:sz w:val="24"/>
                <w:szCs w:val="24"/>
                <w:lang w:val="en-US" w:eastAsia="zh-CN"/>
              </w:rPr>
            </w:pPr>
          </w:p>
        </w:tc>
        <w:tc>
          <w:tcPr>
            <w:tcW w:w="2130" w:type="dxa"/>
            <w:vMerge w:val="continue"/>
            <w:noWrap w:val="0"/>
            <w:vAlign w:val="center"/>
          </w:tcPr>
          <w:p w14:paraId="676865E4">
            <w:pPr>
              <w:jc w:val="center"/>
              <w:rPr>
                <w:rFonts w:hint="default" w:ascii="Arial" w:hAnsi="Arial" w:cs="Arial"/>
                <w:sz w:val="24"/>
                <w:szCs w:val="24"/>
                <w:lang w:val="en-US" w:eastAsia="zh-CN"/>
              </w:rPr>
            </w:pPr>
          </w:p>
        </w:tc>
        <w:tc>
          <w:tcPr>
            <w:tcW w:w="2250" w:type="dxa"/>
            <w:noWrap w:val="0"/>
            <w:vAlign w:val="center"/>
          </w:tcPr>
          <w:p w14:paraId="35360864">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51—65</w:t>
            </w:r>
          </w:p>
        </w:tc>
        <w:tc>
          <w:tcPr>
            <w:tcW w:w="3930" w:type="dxa"/>
            <w:noWrap w:val="0"/>
            <w:vAlign w:val="center"/>
          </w:tcPr>
          <w:p w14:paraId="068A40C6">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4</w:t>
            </w:r>
          </w:p>
        </w:tc>
      </w:tr>
      <w:tr w14:paraId="1EF2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0B1452F2">
            <w:pPr>
              <w:jc w:val="center"/>
              <w:rPr>
                <w:rFonts w:hint="default" w:ascii="Arial" w:hAnsi="Arial" w:cs="Arial"/>
                <w:sz w:val="24"/>
                <w:szCs w:val="24"/>
                <w:lang w:val="en-US" w:eastAsia="zh-CN"/>
              </w:rPr>
            </w:pPr>
          </w:p>
        </w:tc>
        <w:tc>
          <w:tcPr>
            <w:tcW w:w="2130" w:type="dxa"/>
            <w:vMerge w:val="continue"/>
            <w:noWrap w:val="0"/>
            <w:vAlign w:val="center"/>
          </w:tcPr>
          <w:p w14:paraId="61AFF570">
            <w:pPr>
              <w:jc w:val="center"/>
              <w:rPr>
                <w:rFonts w:hint="default" w:ascii="Arial" w:hAnsi="Arial" w:cs="Arial"/>
                <w:sz w:val="24"/>
                <w:szCs w:val="24"/>
                <w:lang w:val="en-US" w:eastAsia="zh-CN"/>
              </w:rPr>
            </w:pPr>
          </w:p>
        </w:tc>
        <w:tc>
          <w:tcPr>
            <w:tcW w:w="2250" w:type="dxa"/>
            <w:noWrap w:val="0"/>
            <w:vAlign w:val="center"/>
          </w:tcPr>
          <w:p w14:paraId="350E536A">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66—80</w:t>
            </w:r>
          </w:p>
        </w:tc>
        <w:tc>
          <w:tcPr>
            <w:tcW w:w="3930" w:type="dxa"/>
            <w:noWrap w:val="0"/>
            <w:vAlign w:val="center"/>
          </w:tcPr>
          <w:p w14:paraId="49417A19">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5</w:t>
            </w:r>
          </w:p>
        </w:tc>
      </w:tr>
      <w:tr w14:paraId="4579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063398B7">
            <w:pPr>
              <w:jc w:val="center"/>
              <w:rPr>
                <w:rFonts w:hint="default" w:ascii="Arial" w:hAnsi="Arial" w:cs="Arial"/>
                <w:sz w:val="24"/>
                <w:szCs w:val="24"/>
                <w:lang w:val="en-US" w:eastAsia="zh-CN"/>
              </w:rPr>
            </w:pPr>
          </w:p>
        </w:tc>
        <w:tc>
          <w:tcPr>
            <w:tcW w:w="2130" w:type="dxa"/>
            <w:vMerge w:val="continue"/>
            <w:noWrap w:val="0"/>
            <w:vAlign w:val="center"/>
          </w:tcPr>
          <w:p w14:paraId="052DEE9F">
            <w:pPr>
              <w:jc w:val="center"/>
              <w:rPr>
                <w:rFonts w:hint="default" w:ascii="Arial" w:hAnsi="Arial" w:cs="Arial"/>
                <w:sz w:val="24"/>
                <w:szCs w:val="24"/>
                <w:lang w:val="en-US" w:eastAsia="zh-CN"/>
              </w:rPr>
            </w:pPr>
          </w:p>
        </w:tc>
        <w:tc>
          <w:tcPr>
            <w:tcW w:w="2250" w:type="dxa"/>
            <w:noWrap w:val="0"/>
            <w:vAlign w:val="center"/>
          </w:tcPr>
          <w:p w14:paraId="411599D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81—95</w:t>
            </w:r>
          </w:p>
        </w:tc>
        <w:tc>
          <w:tcPr>
            <w:tcW w:w="3930" w:type="dxa"/>
            <w:noWrap w:val="0"/>
            <w:vAlign w:val="center"/>
          </w:tcPr>
          <w:p w14:paraId="6C813AC9">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6</w:t>
            </w:r>
          </w:p>
        </w:tc>
      </w:tr>
      <w:tr w14:paraId="65BA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61355220">
            <w:pPr>
              <w:jc w:val="center"/>
              <w:rPr>
                <w:rFonts w:hint="default" w:ascii="Arial" w:hAnsi="Arial" w:cs="Arial"/>
                <w:sz w:val="24"/>
                <w:szCs w:val="24"/>
                <w:lang w:val="en-US" w:eastAsia="zh-CN"/>
              </w:rPr>
            </w:pPr>
          </w:p>
        </w:tc>
        <w:tc>
          <w:tcPr>
            <w:tcW w:w="2130" w:type="dxa"/>
            <w:vMerge w:val="continue"/>
            <w:noWrap w:val="0"/>
            <w:vAlign w:val="center"/>
          </w:tcPr>
          <w:p w14:paraId="0A60F775">
            <w:pPr>
              <w:jc w:val="center"/>
              <w:rPr>
                <w:rFonts w:hint="default" w:ascii="Arial" w:hAnsi="Arial" w:cs="Arial"/>
                <w:sz w:val="24"/>
                <w:szCs w:val="24"/>
                <w:lang w:val="en-US" w:eastAsia="zh-CN"/>
              </w:rPr>
            </w:pPr>
          </w:p>
        </w:tc>
        <w:tc>
          <w:tcPr>
            <w:tcW w:w="2250" w:type="dxa"/>
            <w:noWrap w:val="0"/>
            <w:vAlign w:val="center"/>
          </w:tcPr>
          <w:p w14:paraId="2A4EBF23">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96—110</w:t>
            </w:r>
          </w:p>
        </w:tc>
        <w:tc>
          <w:tcPr>
            <w:tcW w:w="3930" w:type="dxa"/>
            <w:noWrap w:val="0"/>
            <w:vAlign w:val="center"/>
          </w:tcPr>
          <w:p w14:paraId="1BFC3145">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7</w:t>
            </w:r>
          </w:p>
        </w:tc>
      </w:tr>
      <w:tr w14:paraId="0777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35E405B1">
            <w:pPr>
              <w:jc w:val="center"/>
              <w:rPr>
                <w:rFonts w:hint="default" w:ascii="Arial" w:hAnsi="Arial" w:cs="Arial"/>
                <w:sz w:val="24"/>
                <w:szCs w:val="24"/>
                <w:lang w:val="en-US" w:eastAsia="zh-CN"/>
              </w:rPr>
            </w:pPr>
          </w:p>
        </w:tc>
        <w:tc>
          <w:tcPr>
            <w:tcW w:w="2130" w:type="dxa"/>
            <w:vMerge w:val="continue"/>
            <w:noWrap w:val="0"/>
            <w:vAlign w:val="center"/>
          </w:tcPr>
          <w:p w14:paraId="2E5078CF">
            <w:pPr>
              <w:jc w:val="center"/>
              <w:rPr>
                <w:rFonts w:hint="default" w:ascii="Arial" w:hAnsi="Arial" w:cs="Arial"/>
                <w:sz w:val="24"/>
                <w:szCs w:val="24"/>
                <w:lang w:val="en-US" w:eastAsia="zh-CN"/>
              </w:rPr>
            </w:pPr>
          </w:p>
        </w:tc>
        <w:tc>
          <w:tcPr>
            <w:tcW w:w="2250" w:type="dxa"/>
            <w:noWrap w:val="0"/>
            <w:vAlign w:val="center"/>
          </w:tcPr>
          <w:p w14:paraId="74307A4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111—125</w:t>
            </w:r>
          </w:p>
        </w:tc>
        <w:tc>
          <w:tcPr>
            <w:tcW w:w="3930" w:type="dxa"/>
            <w:noWrap w:val="0"/>
            <w:vAlign w:val="center"/>
          </w:tcPr>
          <w:p w14:paraId="6DF1D168">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8</w:t>
            </w:r>
          </w:p>
        </w:tc>
      </w:tr>
      <w:tr w14:paraId="1203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5" w:type="dxa"/>
            <w:vMerge w:val="continue"/>
            <w:noWrap w:val="0"/>
            <w:vAlign w:val="center"/>
          </w:tcPr>
          <w:p w14:paraId="4F97F8F3">
            <w:pPr>
              <w:jc w:val="center"/>
              <w:rPr>
                <w:rFonts w:hint="default" w:ascii="Arial" w:hAnsi="Arial" w:cs="Arial"/>
                <w:sz w:val="24"/>
                <w:szCs w:val="24"/>
                <w:lang w:val="en-US" w:eastAsia="zh-CN"/>
              </w:rPr>
            </w:pPr>
          </w:p>
        </w:tc>
        <w:tc>
          <w:tcPr>
            <w:tcW w:w="2130" w:type="dxa"/>
            <w:vMerge w:val="continue"/>
            <w:noWrap w:val="0"/>
            <w:vAlign w:val="center"/>
          </w:tcPr>
          <w:p w14:paraId="631C17D4">
            <w:pPr>
              <w:jc w:val="center"/>
              <w:rPr>
                <w:rFonts w:hint="default" w:ascii="Arial" w:hAnsi="Arial" w:cs="Arial"/>
                <w:sz w:val="24"/>
                <w:szCs w:val="24"/>
                <w:lang w:val="en-US" w:eastAsia="zh-CN"/>
              </w:rPr>
            </w:pPr>
          </w:p>
        </w:tc>
        <w:tc>
          <w:tcPr>
            <w:tcW w:w="2250" w:type="dxa"/>
            <w:noWrap w:val="0"/>
            <w:vAlign w:val="center"/>
          </w:tcPr>
          <w:p w14:paraId="06A6C05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126—140</w:t>
            </w:r>
          </w:p>
        </w:tc>
        <w:tc>
          <w:tcPr>
            <w:tcW w:w="3930" w:type="dxa"/>
            <w:noWrap w:val="0"/>
            <w:vAlign w:val="center"/>
          </w:tcPr>
          <w:p w14:paraId="2302D39F">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9</w:t>
            </w:r>
          </w:p>
        </w:tc>
      </w:tr>
      <w:tr w14:paraId="3DF5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19FC1A8E">
            <w:pPr>
              <w:jc w:val="center"/>
              <w:rPr>
                <w:rFonts w:hint="default" w:ascii="Arial" w:hAnsi="Arial" w:cs="Arial"/>
                <w:sz w:val="24"/>
                <w:szCs w:val="24"/>
                <w:lang w:val="en-US" w:eastAsia="zh-CN"/>
              </w:rPr>
            </w:pPr>
          </w:p>
        </w:tc>
        <w:tc>
          <w:tcPr>
            <w:tcW w:w="2130" w:type="dxa"/>
            <w:vMerge w:val="continue"/>
            <w:noWrap w:val="0"/>
            <w:vAlign w:val="center"/>
          </w:tcPr>
          <w:p w14:paraId="196AFC8E">
            <w:pPr>
              <w:jc w:val="center"/>
              <w:rPr>
                <w:rFonts w:hint="default" w:ascii="Arial" w:hAnsi="Arial" w:cs="Arial"/>
                <w:sz w:val="24"/>
                <w:szCs w:val="24"/>
                <w:lang w:val="en-US" w:eastAsia="zh-CN"/>
              </w:rPr>
            </w:pPr>
          </w:p>
        </w:tc>
        <w:tc>
          <w:tcPr>
            <w:tcW w:w="2250" w:type="dxa"/>
            <w:noWrap w:val="0"/>
            <w:vAlign w:val="center"/>
          </w:tcPr>
          <w:p w14:paraId="4BB73A2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141—155</w:t>
            </w:r>
          </w:p>
        </w:tc>
        <w:tc>
          <w:tcPr>
            <w:tcW w:w="3930" w:type="dxa"/>
            <w:noWrap w:val="0"/>
            <w:vAlign w:val="center"/>
          </w:tcPr>
          <w:p w14:paraId="5490D700">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10</w:t>
            </w:r>
          </w:p>
        </w:tc>
      </w:tr>
      <w:tr w14:paraId="684B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0D045610">
            <w:pPr>
              <w:jc w:val="center"/>
              <w:rPr>
                <w:rFonts w:hint="default" w:ascii="Arial" w:hAnsi="Arial" w:cs="Arial"/>
                <w:sz w:val="24"/>
                <w:szCs w:val="24"/>
                <w:lang w:val="en-US" w:eastAsia="zh-CN"/>
              </w:rPr>
            </w:pPr>
          </w:p>
        </w:tc>
        <w:tc>
          <w:tcPr>
            <w:tcW w:w="2130" w:type="dxa"/>
            <w:vMerge w:val="continue"/>
            <w:noWrap w:val="0"/>
            <w:vAlign w:val="center"/>
          </w:tcPr>
          <w:p w14:paraId="2D5E12D6">
            <w:pPr>
              <w:jc w:val="center"/>
              <w:rPr>
                <w:rFonts w:hint="default" w:ascii="Arial" w:hAnsi="Arial" w:cs="Arial"/>
                <w:sz w:val="24"/>
                <w:szCs w:val="24"/>
                <w:lang w:val="en-US" w:eastAsia="zh-CN"/>
              </w:rPr>
            </w:pPr>
          </w:p>
        </w:tc>
        <w:tc>
          <w:tcPr>
            <w:tcW w:w="2250" w:type="dxa"/>
            <w:noWrap w:val="0"/>
            <w:vAlign w:val="center"/>
          </w:tcPr>
          <w:p w14:paraId="5A98A72E">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156—170</w:t>
            </w:r>
          </w:p>
        </w:tc>
        <w:tc>
          <w:tcPr>
            <w:tcW w:w="3930" w:type="dxa"/>
            <w:noWrap w:val="0"/>
            <w:vAlign w:val="center"/>
          </w:tcPr>
          <w:p w14:paraId="3BB44D56">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11</w:t>
            </w:r>
          </w:p>
        </w:tc>
      </w:tr>
      <w:tr w14:paraId="0B0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2180A40E">
            <w:pPr>
              <w:jc w:val="center"/>
              <w:rPr>
                <w:rFonts w:hint="default" w:ascii="Arial" w:hAnsi="Arial" w:cs="Arial"/>
                <w:sz w:val="24"/>
                <w:szCs w:val="24"/>
                <w:lang w:val="en-US" w:eastAsia="zh-CN"/>
              </w:rPr>
            </w:pPr>
          </w:p>
        </w:tc>
        <w:tc>
          <w:tcPr>
            <w:tcW w:w="2130" w:type="dxa"/>
            <w:vMerge w:val="continue"/>
            <w:noWrap w:val="0"/>
            <w:vAlign w:val="center"/>
          </w:tcPr>
          <w:p w14:paraId="744B9BCA">
            <w:pPr>
              <w:jc w:val="center"/>
              <w:rPr>
                <w:rFonts w:hint="default" w:ascii="Arial" w:hAnsi="Arial" w:cs="Arial"/>
                <w:sz w:val="24"/>
                <w:szCs w:val="24"/>
                <w:lang w:val="en-US" w:eastAsia="zh-CN"/>
              </w:rPr>
            </w:pPr>
          </w:p>
        </w:tc>
        <w:tc>
          <w:tcPr>
            <w:tcW w:w="2250" w:type="dxa"/>
            <w:noWrap w:val="0"/>
            <w:vAlign w:val="center"/>
          </w:tcPr>
          <w:p w14:paraId="2FA872D8">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171—185</w:t>
            </w:r>
          </w:p>
        </w:tc>
        <w:tc>
          <w:tcPr>
            <w:tcW w:w="3930" w:type="dxa"/>
            <w:noWrap w:val="0"/>
            <w:vAlign w:val="center"/>
          </w:tcPr>
          <w:p w14:paraId="3C6EF900">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12</w:t>
            </w:r>
          </w:p>
        </w:tc>
      </w:tr>
      <w:tr w14:paraId="4F31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2F20A286">
            <w:pPr>
              <w:jc w:val="center"/>
              <w:rPr>
                <w:rFonts w:hint="default" w:ascii="Arial" w:hAnsi="Arial" w:cs="Arial"/>
                <w:sz w:val="24"/>
                <w:szCs w:val="24"/>
                <w:lang w:val="en-US" w:eastAsia="zh-CN"/>
              </w:rPr>
            </w:pPr>
          </w:p>
        </w:tc>
        <w:tc>
          <w:tcPr>
            <w:tcW w:w="2130" w:type="dxa"/>
            <w:vMerge w:val="continue"/>
            <w:noWrap w:val="0"/>
            <w:vAlign w:val="center"/>
          </w:tcPr>
          <w:p w14:paraId="0E68C193">
            <w:pPr>
              <w:jc w:val="center"/>
              <w:rPr>
                <w:rFonts w:hint="default" w:ascii="Arial" w:hAnsi="Arial" w:cs="Arial"/>
                <w:sz w:val="24"/>
                <w:szCs w:val="24"/>
                <w:lang w:val="en-US" w:eastAsia="zh-CN"/>
              </w:rPr>
            </w:pPr>
          </w:p>
        </w:tc>
        <w:tc>
          <w:tcPr>
            <w:tcW w:w="2250" w:type="dxa"/>
            <w:noWrap w:val="0"/>
            <w:vAlign w:val="center"/>
          </w:tcPr>
          <w:p w14:paraId="51BF354E">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186—200</w:t>
            </w:r>
          </w:p>
        </w:tc>
        <w:tc>
          <w:tcPr>
            <w:tcW w:w="3930" w:type="dxa"/>
            <w:noWrap w:val="0"/>
            <w:vAlign w:val="center"/>
          </w:tcPr>
          <w:p w14:paraId="7D84B022">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13</w:t>
            </w:r>
          </w:p>
        </w:tc>
      </w:tr>
      <w:tr w14:paraId="4F59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7835D566">
            <w:pPr>
              <w:jc w:val="center"/>
              <w:rPr>
                <w:rFonts w:hint="default" w:ascii="Arial" w:hAnsi="Arial" w:cs="Arial"/>
                <w:sz w:val="24"/>
                <w:szCs w:val="24"/>
                <w:lang w:val="en-US" w:eastAsia="zh-CN"/>
              </w:rPr>
            </w:pPr>
          </w:p>
        </w:tc>
        <w:tc>
          <w:tcPr>
            <w:tcW w:w="2130" w:type="dxa"/>
            <w:vMerge w:val="continue"/>
            <w:noWrap w:val="0"/>
            <w:vAlign w:val="center"/>
          </w:tcPr>
          <w:p w14:paraId="15A89673">
            <w:pPr>
              <w:jc w:val="center"/>
              <w:rPr>
                <w:rFonts w:hint="default" w:ascii="Arial" w:hAnsi="Arial" w:cs="Arial"/>
                <w:sz w:val="24"/>
                <w:szCs w:val="24"/>
                <w:lang w:val="en-US" w:eastAsia="zh-CN"/>
              </w:rPr>
            </w:pPr>
          </w:p>
        </w:tc>
        <w:tc>
          <w:tcPr>
            <w:tcW w:w="2250" w:type="dxa"/>
            <w:noWrap w:val="0"/>
            <w:vAlign w:val="center"/>
          </w:tcPr>
          <w:p w14:paraId="5FCD7BA9">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201—220</w:t>
            </w:r>
          </w:p>
        </w:tc>
        <w:tc>
          <w:tcPr>
            <w:tcW w:w="3930" w:type="dxa"/>
            <w:noWrap w:val="0"/>
            <w:vAlign w:val="center"/>
          </w:tcPr>
          <w:p w14:paraId="1741F58C">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gradual change</w:t>
            </w:r>
          </w:p>
        </w:tc>
      </w:tr>
      <w:tr w14:paraId="2623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3589E8D7">
            <w:pPr>
              <w:jc w:val="center"/>
              <w:rPr>
                <w:rFonts w:hint="default" w:ascii="Arial" w:hAnsi="Arial" w:cs="Arial"/>
                <w:sz w:val="24"/>
                <w:szCs w:val="24"/>
                <w:lang w:val="en-US" w:eastAsia="zh-CN"/>
              </w:rPr>
            </w:pPr>
          </w:p>
        </w:tc>
        <w:tc>
          <w:tcPr>
            <w:tcW w:w="2130" w:type="dxa"/>
            <w:vMerge w:val="continue"/>
            <w:noWrap w:val="0"/>
            <w:vAlign w:val="center"/>
          </w:tcPr>
          <w:p w14:paraId="3FF38228">
            <w:pPr>
              <w:jc w:val="center"/>
              <w:rPr>
                <w:rFonts w:hint="default" w:ascii="Arial" w:hAnsi="Arial" w:cs="Arial"/>
                <w:sz w:val="24"/>
                <w:szCs w:val="24"/>
                <w:lang w:val="en-US" w:eastAsia="zh-CN"/>
              </w:rPr>
            </w:pPr>
          </w:p>
        </w:tc>
        <w:tc>
          <w:tcPr>
            <w:tcW w:w="2250" w:type="dxa"/>
            <w:noWrap w:val="0"/>
            <w:vAlign w:val="center"/>
          </w:tcPr>
          <w:p w14:paraId="7053E480">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211—240</w:t>
            </w:r>
          </w:p>
        </w:tc>
        <w:tc>
          <w:tcPr>
            <w:tcW w:w="3930" w:type="dxa"/>
            <w:noWrap w:val="0"/>
            <w:vAlign w:val="center"/>
          </w:tcPr>
          <w:p w14:paraId="27035605">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Pulse change</w:t>
            </w:r>
          </w:p>
        </w:tc>
      </w:tr>
      <w:tr w14:paraId="67D4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4330901F">
            <w:pPr>
              <w:jc w:val="center"/>
              <w:rPr>
                <w:rFonts w:hint="default" w:ascii="Arial" w:hAnsi="Arial" w:cs="Arial"/>
                <w:sz w:val="24"/>
                <w:szCs w:val="24"/>
                <w:lang w:val="en-US" w:eastAsia="zh-CN"/>
              </w:rPr>
            </w:pPr>
          </w:p>
        </w:tc>
        <w:tc>
          <w:tcPr>
            <w:tcW w:w="2130" w:type="dxa"/>
            <w:vMerge w:val="continue"/>
            <w:noWrap w:val="0"/>
            <w:vAlign w:val="center"/>
          </w:tcPr>
          <w:p w14:paraId="6FE597F4">
            <w:pPr>
              <w:jc w:val="center"/>
              <w:rPr>
                <w:rFonts w:hint="default" w:ascii="Arial" w:hAnsi="Arial" w:cs="Arial"/>
                <w:sz w:val="24"/>
                <w:szCs w:val="24"/>
                <w:lang w:val="en-US" w:eastAsia="zh-CN"/>
              </w:rPr>
            </w:pPr>
          </w:p>
        </w:tc>
        <w:tc>
          <w:tcPr>
            <w:tcW w:w="2250" w:type="dxa"/>
            <w:noWrap w:val="0"/>
            <w:vAlign w:val="center"/>
          </w:tcPr>
          <w:p w14:paraId="6B1FCEA9">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241—255</w:t>
            </w:r>
          </w:p>
        </w:tc>
        <w:tc>
          <w:tcPr>
            <w:tcW w:w="3930" w:type="dxa"/>
            <w:noWrap w:val="0"/>
            <w:vAlign w:val="center"/>
          </w:tcPr>
          <w:p w14:paraId="5A63DCCD">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sound control</w:t>
            </w:r>
          </w:p>
        </w:tc>
      </w:tr>
      <w:tr w14:paraId="067F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5" w:type="dxa"/>
            <w:noWrap w:val="0"/>
            <w:vAlign w:val="center"/>
          </w:tcPr>
          <w:p w14:paraId="7E330040">
            <w:pPr>
              <w:jc w:val="center"/>
              <w:rPr>
                <w:rFonts w:hint="default" w:ascii="Arial" w:hAnsi="Arial" w:eastAsia="宋体" w:cs="Arial"/>
                <w:sz w:val="24"/>
                <w:szCs w:val="24"/>
                <w:lang w:val="en-US" w:eastAsia="zh-CN"/>
              </w:rPr>
            </w:pPr>
            <w:r>
              <w:rPr>
                <w:rFonts w:hint="eastAsia" w:ascii="Arial" w:hAnsi="Arial" w:eastAsia="微软雅黑" w:cs="Arial"/>
                <w:kern w:val="2"/>
                <w:sz w:val="24"/>
                <w:szCs w:val="24"/>
                <w:lang w:val="en-US" w:eastAsia="zh-CN" w:bidi="ar-SA"/>
              </w:rPr>
              <w:t>3</w:t>
            </w:r>
          </w:p>
        </w:tc>
        <w:tc>
          <w:tcPr>
            <w:tcW w:w="2130" w:type="dxa"/>
            <w:noWrap w:val="0"/>
            <w:vAlign w:val="center"/>
          </w:tcPr>
          <w:p w14:paraId="1206A2D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Functional speed</w:t>
            </w:r>
          </w:p>
        </w:tc>
        <w:tc>
          <w:tcPr>
            <w:tcW w:w="2250" w:type="dxa"/>
            <w:noWrap w:val="0"/>
            <w:vAlign w:val="center"/>
          </w:tcPr>
          <w:p w14:paraId="5133CD9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Functional speed</w:t>
            </w:r>
          </w:p>
        </w:tc>
        <w:tc>
          <w:tcPr>
            <w:tcW w:w="3930" w:type="dxa"/>
            <w:noWrap w:val="0"/>
            <w:vAlign w:val="center"/>
          </w:tcPr>
          <w:p w14:paraId="6BC51E5A">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From slow to fast</w:t>
            </w:r>
          </w:p>
        </w:tc>
      </w:tr>
      <w:tr w14:paraId="1496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5" w:type="dxa"/>
            <w:noWrap w:val="0"/>
            <w:vAlign w:val="center"/>
          </w:tcPr>
          <w:p w14:paraId="2B7F4A73">
            <w:pPr>
              <w:jc w:val="center"/>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4</w:t>
            </w:r>
          </w:p>
        </w:tc>
        <w:tc>
          <w:tcPr>
            <w:tcW w:w="2130" w:type="dxa"/>
            <w:noWrap w:val="0"/>
            <w:vAlign w:val="center"/>
          </w:tcPr>
          <w:p w14:paraId="226F76F9">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aiming</w:t>
            </w:r>
          </w:p>
        </w:tc>
        <w:tc>
          <w:tcPr>
            <w:tcW w:w="2250" w:type="dxa"/>
            <w:noWrap w:val="0"/>
            <w:vAlign w:val="center"/>
          </w:tcPr>
          <w:p w14:paraId="427001AE">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aiming</w:t>
            </w:r>
          </w:p>
        </w:tc>
        <w:tc>
          <w:tcPr>
            <w:tcW w:w="3930" w:type="dxa"/>
            <w:noWrap w:val="0"/>
            <w:vAlign w:val="center"/>
          </w:tcPr>
          <w:p w14:paraId="1B5C3A2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bl>
    <w:p w14:paraId="5BD04565">
      <w:pPr>
        <w:jc w:val="center"/>
        <w:rPr>
          <w:rFonts w:hint="eastAsia" w:ascii="黑体" w:hAnsi="黑体" w:eastAsia="黑体" w:cs="黑体"/>
          <w:sz w:val="20"/>
          <w:szCs w:val="20"/>
        </w:rPr>
      </w:pPr>
    </w:p>
    <w:p w14:paraId="438AE027">
      <w:pPr>
        <w:pStyle w:val="27"/>
        <w:spacing w:before="62" w:after="62"/>
        <w:ind w:firstLine="600" w:firstLineChars="250"/>
        <w:rPr>
          <w:rFonts w:hint="default" w:ascii="Arial" w:hAnsi="Arial" w:eastAsia="黑体" w:cs="Arial"/>
          <w:sz w:val="24"/>
          <w:szCs w:val="24"/>
        </w:rPr>
      </w:pPr>
      <w:r>
        <w:rPr>
          <w:rFonts w:hint="eastAsia" w:ascii="Arial" w:hAnsi="Arial" w:eastAsia="微软雅黑" w:cs="Arial"/>
          <w:b/>
          <w:bCs/>
          <w:kern w:val="2"/>
          <w:sz w:val="24"/>
          <w:szCs w:val="24"/>
          <w:lang w:val="en-US" w:eastAsia="zh-CN" w:bidi="ar-SA"/>
        </w:rPr>
        <w:t>8</w:t>
      </w:r>
      <w:r>
        <w:rPr>
          <w:rFonts w:hint="default" w:ascii="Arial" w:hAnsi="Arial" w:eastAsia="微软雅黑" w:cs="Arial"/>
          <w:b/>
          <w:bCs/>
          <w:kern w:val="2"/>
          <w:sz w:val="24"/>
          <w:szCs w:val="24"/>
          <w:lang w:val="en-US" w:eastAsia="zh-CN" w:bidi="ar-SA"/>
        </w:rPr>
        <w:t xml:space="preserve"> CH channel mode (Mode 2):</w:t>
      </w:r>
    </w:p>
    <w:tbl>
      <w:tblPr>
        <w:tblStyle w:val="21"/>
        <w:tblW w:w="10026"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130"/>
        <w:gridCol w:w="2220"/>
        <w:gridCol w:w="4101"/>
      </w:tblGrid>
      <w:tr w14:paraId="1BB4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1575" w:type="dxa"/>
            <w:noWrap w:val="0"/>
            <w:vAlign w:val="center"/>
          </w:tcPr>
          <w:p w14:paraId="1F49FB61">
            <w:pPr>
              <w:jc w:val="center"/>
              <w:rPr>
                <w:rFonts w:hint="default" w:ascii="Arial" w:hAnsi="Arial" w:cs="Arial"/>
                <w:sz w:val="24"/>
                <w:szCs w:val="24"/>
                <w:lang w:val="en-US"/>
              </w:rPr>
            </w:pPr>
            <w:r>
              <w:rPr>
                <w:rFonts w:hint="eastAsia" w:ascii="Arial" w:hAnsi="Arial" w:eastAsia="微软雅黑" w:cs="Arial"/>
                <w:b/>
                <w:bCs/>
                <w:kern w:val="2"/>
                <w:sz w:val="24"/>
                <w:szCs w:val="24"/>
                <w:lang w:val="en-US" w:eastAsia="zh-CN" w:bidi="ar-SA"/>
              </w:rPr>
              <w:t>8</w:t>
            </w:r>
            <w:r>
              <w:rPr>
                <w:rFonts w:hint="default" w:ascii="Arial" w:hAnsi="Arial" w:eastAsia="微软雅黑" w:cs="Arial"/>
                <w:b/>
                <w:bCs/>
                <w:kern w:val="2"/>
                <w:sz w:val="24"/>
                <w:szCs w:val="24"/>
                <w:lang w:val="en-US" w:eastAsia="zh-CN" w:bidi="ar-SA"/>
              </w:rPr>
              <w:t>CH channel</w:t>
            </w:r>
          </w:p>
        </w:tc>
        <w:tc>
          <w:tcPr>
            <w:tcW w:w="2130" w:type="dxa"/>
            <w:noWrap w:val="0"/>
            <w:vAlign w:val="center"/>
          </w:tcPr>
          <w:p w14:paraId="55191007">
            <w:pPr>
              <w:jc w:val="center"/>
              <w:rPr>
                <w:rFonts w:hint="default" w:ascii="Arial" w:hAnsi="Arial" w:cs="Arial"/>
                <w:sz w:val="24"/>
                <w:szCs w:val="24"/>
              </w:rPr>
            </w:pPr>
            <w:r>
              <w:rPr>
                <w:rFonts w:hint="default" w:ascii="Arial" w:hAnsi="Arial" w:eastAsia="微软雅黑" w:cs="Arial"/>
                <w:b/>
                <w:bCs/>
                <w:kern w:val="2"/>
                <w:sz w:val="24"/>
                <w:szCs w:val="24"/>
                <w:lang w:val="en-US" w:eastAsia="zh-CN" w:bidi="ar-SA"/>
              </w:rPr>
              <w:t>The channel name</w:t>
            </w:r>
          </w:p>
        </w:tc>
        <w:tc>
          <w:tcPr>
            <w:tcW w:w="2220" w:type="dxa"/>
            <w:noWrap w:val="0"/>
            <w:vAlign w:val="center"/>
          </w:tcPr>
          <w:p w14:paraId="3C359C1C">
            <w:pPr>
              <w:jc w:val="center"/>
              <w:rPr>
                <w:rFonts w:hint="default" w:ascii="Arial" w:hAnsi="Arial" w:eastAsia="宋体" w:cs="Arial"/>
                <w:b/>
                <w:sz w:val="24"/>
                <w:szCs w:val="24"/>
                <w:lang w:val="en-US" w:eastAsia="zh-CN"/>
              </w:rPr>
            </w:pPr>
            <w:r>
              <w:rPr>
                <w:rFonts w:hint="default" w:ascii="Arial" w:hAnsi="Arial" w:eastAsia="微软雅黑" w:cs="Arial"/>
                <w:b/>
                <w:kern w:val="2"/>
                <w:sz w:val="24"/>
                <w:szCs w:val="24"/>
                <w:lang w:val="en-US" w:eastAsia="zh-CN" w:bidi="ar-SA"/>
              </w:rPr>
              <w:t>The channel value</w:t>
            </w:r>
          </w:p>
        </w:tc>
        <w:tc>
          <w:tcPr>
            <w:tcW w:w="4101" w:type="dxa"/>
            <w:noWrap w:val="0"/>
            <w:vAlign w:val="center"/>
          </w:tcPr>
          <w:p w14:paraId="58EBD891">
            <w:pPr>
              <w:jc w:val="center"/>
              <w:rPr>
                <w:rFonts w:hint="default" w:ascii="Arial" w:hAnsi="Arial" w:cs="Arial"/>
                <w:sz w:val="24"/>
                <w:szCs w:val="24"/>
              </w:rPr>
            </w:pPr>
            <w:r>
              <w:rPr>
                <w:rFonts w:hint="default" w:ascii="Arial" w:hAnsi="Arial" w:eastAsia="微软雅黑" w:cs="Arial"/>
                <w:b/>
                <w:bCs/>
                <w:i w:val="0"/>
                <w:iCs w:val="0"/>
                <w:snapToGrid w:val="0"/>
                <w:color w:val="000000"/>
                <w:kern w:val="0"/>
                <w:sz w:val="24"/>
                <w:szCs w:val="24"/>
                <w:u w:val="none"/>
                <w:lang w:val="en-US" w:eastAsia="zh-CN" w:bidi="ar"/>
              </w:rPr>
              <w:t>Channel function</w:t>
            </w:r>
          </w:p>
        </w:tc>
      </w:tr>
      <w:tr w14:paraId="2FCE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75" w:type="dxa"/>
            <w:noWrap w:val="0"/>
            <w:vAlign w:val="center"/>
          </w:tcPr>
          <w:p w14:paraId="4BD477C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w:t>
            </w:r>
          </w:p>
        </w:tc>
        <w:tc>
          <w:tcPr>
            <w:tcW w:w="2130" w:type="dxa"/>
            <w:noWrap w:val="0"/>
            <w:vAlign w:val="center"/>
          </w:tcPr>
          <w:p w14:paraId="23B3BE20">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dimming</w:t>
            </w:r>
          </w:p>
        </w:tc>
        <w:tc>
          <w:tcPr>
            <w:tcW w:w="2220" w:type="dxa"/>
            <w:noWrap w:val="0"/>
            <w:vAlign w:val="center"/>
          </w:tcPr>
          <w:p w14:paraId="4DC1087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dimming</w:t>
            </w:r>
          </w:p>
        </w:tc>
        <w:tc>
          <w:tcPr>
            <w:tcW w:w="4101" w:type="dxa"/>
            <w:noWrap w:val="0"/>
            <w:vAlign w:val="center"/>
          </w:tcPr>
          <w:p w14:paraId="7610CAD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1BEC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5" w:type="dxa"/>
            <w:noWrap w:val="0"/>
            <w:vAlign w:val="center"/>
          </w:tcPr>
          <w:p w14:paraId="43B70CCA">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w:t>
            </w:r>
          </w:p>
        </w:tc>
        <w:tc>
          <w:tcPr>
            <w:tcW w:w="2130" w:type="dxa"/>
            <w:noWrap w:val="0"/>
            <w:vAlign w:val="center"/>
          </w:tcPr>
          <w:p w14:paraId="28C39475">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frequency flash</w:t>
            </w:r>
          </w:p>
        </w:tc>
        <w:tc>
          <w:tcPr>
            <w:tcW w:w="2220" w:type="dxa"/>
            <w:noWrap w:val="0"/>
            <w:vAlign w:val="center"/>
          </w:tcPr>
          <w:p w14:paraId="375044B6">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frequency flash</w:t>
            </w:r>
          </w:p>
        </w:tc>
        <w:tc>
          <w:tcPr>
            <w:tcW w:w="4101" w:type="dxa"/>
            <w:noWrap w:val="0"/>
            <w:vAlign w:val="center"/>
          </w:tcPr>
          <w:p w14:paraId="199045B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From slow to fast</w:t>
            </w:r>
          </w:p>
        </w:tc>
      </w:tr>
      <w:tr w14:paraId="4367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restart"/>
            <w:noWrap w:val="0"/>
            <w:vAlign w:val="center"/>
          </w:tcPr>
          <w:p w14:paraId="15197D75">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3</w:t>
            </w:r>
          </w:p>
          <w:p w14:paraId="39944EAB">
            <w:pPr>
              <w:jc w:val="center"/>
              <w:rPr>
                <w:rFonts w:hint="default" w:ascii="Arial" w:hAnsi="Arial" w:eastAsia="宋体" w:cs="Arial"/>
                <w:sz w:val="24"/>
                <w:szCs w:val="24"/>
                <w:lang w:eastAsia="zh-CN"/>
              </w:rPr>
            </w:pPr>
          </w:p>
        </w:tc>
        <w:tc>
          <w:tcPr>
            <w:tcW w:w="2130" w:type="dxa"/>
            <w:vMerge w:val="restart"/>
            <w:noWrap w:val="0"/>
            <w:vAlign w:val="center"/>
          </w:tcPr>
          <w:p w14:paraId="2086ADE5">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FS</w:t>
            </w:r>
          </w:p>
          <w:p w14:paraId="0C1CB701">
            <w:pPr>
              <w:jc w:val="center"/>
              <w:rPr>
                <w:rFonts w:hint="default" w:ascii="Arial" w:hAnsi="Arial" w:cs="Arial"/>
                <w:sz w:val="24"/>
                <w:szCs w:val="24"/>
              </w:rPr>
            </w:pPr>
          </w:p>
        </w:tc>
        <w:tc>
          <w:tcPr>
            <w:tcW w:w="2220" w:type="dxa"/>
            <w:noWrap w:val="0"/>
            <w:vAlign w:val="center"/>
          </w:tcPr>
          <w:p w14:paraId="2476E89E">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0-5</w:t>
            </w:r>
          </w:p>
        </w:tc>
        <w:tc>
          <w:tcPr>
            <w:tcW w:w="4101" w:type="dxa"/>
            <w:noWrap w:val="0"/>
            <w:vAlign w:val="center"/>
          </w:tcPr>
          <w:p w14:paraId="34EC2B3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empty</w:t>
            </w:r>
          </w:p>
        </w:tc>
      </w:tr>
      <w:tr w14:paraId="690E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61EC4F3E">
            <w:pPr>
              <w:jc w:val="center"/>
              <w:rPr>
                <w:rFonts w:hint="default" w:ascii="Arial" w:hAnsi="Arial" w:cs="Arial"/>
                <w:sz w:val="24"/>
                <w:szCs w:val="24"/>
              </w:rPr>
            </w:pPr>
          </w:p>
        </w:tc>
        <w:tc>
          <w:tcPr>
            <w:tcW w:w="2130" w:type="dxa"/>
            <w:vMerge w:val="continue"/>
            <w:noWrap w:val="0"/>
            <w:vAlign w:val="center"/>
          </w:tcPr>
          <w:p w14:paraId="6DA0B752">
            <w:pPr>
              <w:jc w:val="center"/>
              <w:rPr>
                <w:rFonts w:hint="default" w:ascii="Arial" w:hAnsi="Arial" w:cs="Arial"/>
                <w:sz w:val="24"/>
                <w:szCs w:val="24"/>
              </w:rPr>
            </w:pPr>
          </w:p>
        </w:tc>
        <w:tc>
          <w:tcPr>
            <w:tcW w:w="2220" w:type="dxa"/>
            <w:noWrap w:val="0"/>
            <w:vAlign w:val="center"/>
          </w:tcPr>
          <w:p w14:paraId="2A2A3D32">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6--20</w:t>
            </w:r>
          </w:p>
        </w:tc>
        <w:tc>
          <w:tcPr>
            <w:tcW w:w="4101" w:type="dxa"/>
            <w:noWrap w:val="0"/>
            <w:vAlign w:val="center"/>
          </w:tcPr>
          <w:p w14:paraId="561397F7">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1</w:t>
            </w:r>
          </w:p>
        </w:tc>
      </w:tr>
      <w:tr w14:paraId="78DD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7CCAC1D1">
            <w:pPr>
              <w:jc w:val="center"/>
              <w:rPr>
                <w:rFonts w:hint="default" w:ascii="Arial" w:hAnsi="Arial" w:cs="Arial"/>
                <w:sz w:val="24"/>
                <w:szCs w:val="24"/>
                <w:lang w:val="en-US" w:eastAsia="zh-CN"/>
              </w:rPr>
            </w:pPr>
          </w:p>
        </w:tc>
        <w:tc>
          <w:tcPr>
            <w:tcW w:w="2130" w:type="dxa"/>
            <w:vMerge w:val="continue"/>
            <w:noWrap w:val="0"/>
            <w:vAlign w:val="center"/>
          </w:tcPr>
          <w:p w14:paraId="1AF1ACE8">
            <w:pPr>
              <w:jc w:val="center"/>
              <w:rPr>
                <w:rFonts w:hint="default" w:ascii="Arial" w:hAnsi="Arial" w:cs="Arial"/>
                <w:sz w:val="24"/>
                <w:szCs w:val="24"/>
                <w:lang w:val="en-US" w:eastAsia="zh-CN"/>
              </w:rPr>
            </w:pPr>
          </w:p>
        </w:tc>
        <w:tc>
          <w:tcPr>
            <w:tcW w:w="2220" w:type="dxa"/>
            <w:noWrap w:val="0"/>
            <w:vAlign w:val="center"/>
          </w:tcPr>
          <w:p w14:paraId="3EBB3264">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21—35</w:t>
            </w:r>
          </w:p>
        </w:tc>
        <w:tc>
          <w:tcPr>
            <w:tcW w:w="4101" w:type="dxa"/>
            <w:noWrap w:val="0"/>
            <w:vAlign w:val="center"/>
          </w:tcPr>
          <w:p w14:paraId="7B808D73">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2</w:t>
            </w:r>
          </w:p>
        </w:tc>
      </w:tr>
      <w:tr w14:paraId="1CF2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66DF68DB">
            <w:pPr>
              <w:jc w:val="center"/>
              <w:rPr>
                <w:rFonts w:hint="default" w:ascii="Arial" w:hAnsi="Arial" w:cs="Arial"/>
                <w:sz w:val="24"/>
                <w:szCs w:val="24"/>
                <w:lang w:val="en-US" w:eastAsia="zh-CN"/>
              </w:rPr>
            </w:pPr>
          </w:p>
        </w:tc>
        <w:tc>
          <w:tcPr>
            <w:tcW w:w="2130" w:type="dxa"/>
            <w:vMerge w:val="continue"/>
            <w:noWrap w:val="0"/>
            <w:vAlign w:val="center"/>
          </w:tcPr>
          <w:p w14:paraId="6FB6016F">
            <w:pPr>
              <w:jc w:val="center"/>
              <w:rPr>
                <w:rFonts w:hint="default" w:ascii="Arial" w:hAnsi="Arial" w:cs="Arial"/>
                <w:sz w:val="24"/>
                <w:szCs w:val="24"/>
                <w:lang w:val="en-US" w:eastAsia="zh-CN"/>
              </w:rPr>
            </w:pPr>
          </w:p>
        </w:tc>
        <w:tc>
          <w:tcPr>
            <w:tcW w:w="2220" w:type="dxa"/>
            <w:noWrap w:val="0"/>
            <w:vAlign w:val="center"/>
          </w:tcPr>
          <w:p w14:paraId="47347F49">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36—50</w:t>
            </w:r>
          </w:p>
        </w:tc>
        <w:tc>
          <w:tcPr>
            <w:tcW w:w="4101" w:type="dxa"/>
            <w:noWrap w:val="0"/>
            <w:vAlign w:val="center"/>
          </w:tcPr>
          <w:p w14:paraId="3D881E25">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3</w:t>
            </w:r>
          </w:p>
        </w:tc>
      </w:tr>
      <w:tr w14:paraId="3AA4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1E92E024">
            <w:pPr>
              <w:jc w:val="center"/>
              <w:rPr>
                <w:rFonts w:hint="default" w:ascii="Arial" w:hAnsi="Arial" w:cs="Arial"/>
                <w:sz w:val="24"/>
                <w:szCs w:val="24"/>
                <w:lang w:val="en-US" w:eastAsia="zh-CN"/>
              </w:rPr>
            </w:pPr>
          </w:p>
        </w:tc>
        <w:tc>
          <w:tcPr>
            <w:tcW w:w="2130" w:type="dxa"/>
            <w:vMerge w:val="continue"/>
            <w:noWrap w:val="0"/>
            <w:vAlign w:val="center"/>
          </w:tcPr>
          <w:p w14:paraId="7AD45A02">
            <w:pPr>
              <w:jc w:val="center"/>
              <w:rPr>
                <w:rFonts w:hint="default" w:ascii="Arial" w:hAnsi="Arial" w:cs="Arial"/>
                <w:sz w:val="24"/>
                <w:szCs w:val="24"/>
                <w:lang w:val="en-US" w:eastAsia="zh-CN"/>
              </w:rPr>
            </w:pPr>
          </w:p>
        </w:tc>
        <w:tc>
          <w:tcPr>
            <w:tcW w:w="2220" w:type="dxa"/>
            <w:noWrap w:val="0"/>
            <w:vAlign w:val="center"/>
          </w:tcPr>
          <w:p w14:paraId="24B10A15">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51—65</w:t>
            </w:r>
          </w:p>
        </w:tc>
        <w:tc>
          <w:tcPr>
            <w:tcW w:w="4101" w:type="dxa"/>
            <w:noWrap w:val="0"/>
            <w:vAlign w:val="center"/>
          </w:tcPr>
          <w:p w14:paraId="17FDA6EF">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4</w:t>
            </w:r>
          </w:p>
        </w:tc>
      </w:tr>
      <w:tr w14:paraId="4EA2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05CD6E33">
            <w:pPr>
              <w:jc w:val="center"/>
              <w:rPr>
                <w:rFonts w:hint="default" w:ascii="Arial" w:hAnsi="Arial" w:cs="Arial"/>
                <w:sz w:val="24"/>
                <w:szCs w:val="24"/>
                <w:lang w:val="en-US" w:eastAsia="zh-CN"/>
              </w:rPr>
            </w:pPr>
          </w:p>
        </w:tc>
        <w:tc>
          <w:tcPr>
            <w:tcW w:w="2130" w:type="dxa"/>
            <w:vMerge w:val="continue"/>
            <w:noWrap w:val="0"/>
            <w:vAlign w:val="center"/>
          </w:tcPr>
          <w:p w14:paraId="44694958">
            <w:pPr>
              <w:jc w:val="center"/>
              <w:rPr>
                <w:rFonts w:hint="default" w:ascii="Arial" w:hAnsi="Arial" w:cs="Arial"/>
                <w:sz w:val="24"/>
                <w:szCs w:val="24"/>
                <w:lang w:val="en-US" w:eastAsia="zh-CN"/>
              </w:rPr>
            </w:pPr>
          </w:p>
        </w:tc>
        <w:tc>
          <w:tcPr>
            <w:tcW w:w="2220" w:type="dxa"/>
            <w:noWrap w:val="0"/>
            <w:vAlign w:val="center"/>
          </w:tcPr>
          <w:p w14:paraId="0D3C9ABF">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66—80</w:t>
            </w:r>
          </w:p>
        </w:tc>
        <w:tc>
          <w:tcPr>
            <w:tcW w:w="4101" w:type="dxa"/>
            <w:noWrap w:val="0"/>
            <w:vAlign w:val="center"/>
          </w:tcPr>
          <w:p w14:paraId="66CC40B6">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5</w:t>
            </w:r>
          </w:p>
        </w:tc>
      </w:tr>
      <w:tr w14:paraId="06C5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7F4A6FBB">
            <w:pPr>
              <w:jc w:val="center"/>
              <w:rPr>
                <w:rFonts w:hint="default" w:ascii="Arial" w:hAnsi="Arial" w:cs="Arial"/>
                <w:sz w:val="24"/>
                <w:szCs w:val="24"/>
                <w:lang w:val="en-US" w:eastAsia="zh-CN"/>
              </w:rPr>
            </w:pPr>
          </w:p>
        </w:tc>
        <w:tc>
          <w:tcPr>
            <w:tcW w:w="2130" w:type="dxa"/>
            <w:vMerge w:val="continue"/>
            <w:noWrap w:val="0"/>
            <w:vAlign w:val="center"/>
          </w:tcPr>
          <w:p w14:paraId="39DA94AC">
            <w:pPr>
              <w:jc w:val="center"/>
              <w:rPr>
                <w:rFonts w:hint="default" w:ascii="Arial" w:hAnsi="Arial" w:cs="Arial"/>
                <w:sz w:val="24"/>
                <w:szCs w:val="24"/>
                <w:lang w:val="en-US" w:eastAsia="zh-CN"/>
              </w:rPr>
            </w:pPr>
          </w:p>
        </w:tc>
        <w:tc>
          <w:tcPr>
            <w:tcW w:w="2220" w:type="dxa"/>
            <w:noWrap w:val="0"/>
            <w:vAlign w:val="center"/>
          </w:tcPr>
          <w:p w14:paraId="6D51AC0D">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81—95</w:t>
            </w:r>
          </w:p>
        </w:tc>
        <w:tc>
          <w:tcPr>
            <w:tcW w:w="4101" w:type="dxa"/>
            <w:noWrap w:val="0"/>
            <w:vAlign w:val="center"/>
          </w:tcPr>
          <w:p w14:paraId="00DAAAFE">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6</w:t>
            </w:r>
          </w:p>
        </w:tc>
      </w:tr>
      <w:tr w14:paraId="5BE2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039FFD14">
            <w:pPr>
              <w:jc w:val="center"/>
              <w:rPr>
                <w:rFonts w:hint="default" w:ascii="Arial" w:hAnsi="Arial" w:cs="Arial"/>
                <w:sz w:val="24"/>
                <w:szCs w:val="24"/>
                <w:lang w:val="en-US" w:eastAsia="zh-CN"/>
              </w:rPr>
            </w:pPr>
          </w:p>
        </w:tc>
        <w:tc>
          <w:tcPr>
            <w:tcW w:w="2130" w:type="dxa"/>
            <w:vMerge w:val="continue"/>
            <w:noWrap w:val="0"/>
            <w:vAlign w:val="center"/>
          </w:tcPr>
          <w:p w14:paraId="559FF443">
            <w:pPr>
              <w:jc w:val="center"/>
              <w:rPr>
                <w:rFonts w:hint="default" w:ascii="Arial" w:hAnsi="Arial" w:cs="Arial"/>
                <w:sz w:val="24"/>
                <w:szCs w:val="24"/>
                <w:lang w:val="en-US" w:eastAsia="zh-CN"/>
              </w:rPr>
            </w:pPr>
          </w:p>
        </w:tc>
        <w:tc>
          <w:tcPr>
            <w:tcW w:w="2220" w:type="dxa"/>
            <w:noWrap w:val="0"/>
            <w:vAlign w:val="center"/>
          </w:tcPr>
          <w:p w14:paraId="56136A06">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96—110</w:t>
            </w:r>
          </w:p>
        </w:tc>
        <w:tc>
          <w:tcPr>
            <w:tcW w:w="4101" w:type="dxa"/>
            <w:noWrap w:val="0"/>
            <w:vAlign w:val="center"/>
          </w:tcPr>
          <w:p w14:paraId="32802A54">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7</w:t>
            </w:r>
          </w:p>
        </w:tc>
      </w:tr>
      <w:tr w14:paraId="673F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1ECDCAAC">
            <w:pPr>
              <w:jc w:val="center"/>
              <w:rPr>
                <w:rFonts w:hint="default" w:ascii="Arial" w:hAnsi="Arial" w:cs="Arial"/>
                <w:sz w:val="24"/>
                <w:szCs w:val="24"/>
                <w:lang w:val="en-US" w:eastAsia="zh-CN"/>
              </w:rPr>
            </w:pPr>
          </w:p>
        </w:tc>
        <w:tc>
          <w:tcPr>
            <w:tcW w:w="2130" w:type="dxa"/>
            <w:vMerge w:val="continue"/>
            <w:noWrap w:val="0"/>
            <w:vAlign w:val="center"/>
          </w:tcPr>
          <w:p w14:paraId="13BB5246">
            <w:pPr>
              <w:jc w:val="center"/>
              <w:rPr>
                <w:rFonts w:hint="default" w:ascii="Arial" w:hAnsi="Arial" w:cs="Arial"/>
                <w:sz w:val="24"/>
                <w:szCs w:val="24"/>
                <w:lang w:val="en-US" w:eastAsia="zh-CN"/>
              </w:rPr>
            </w:pPr>
          </w:p>
        </w:tc>
        <w:tc>
          <w:tcPr>
            <w:tcW w:w="2220" w:type="dxa"/>
            <w:noWrap w:val="0"/>
            <w:vAlign w:val="center"/>
          </w:tcPr>
          <w:p w14:paraId="746C8523">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111—125</w:t>
            </w:r>
          </w:p>
        </w:tc>
        <w:tc>
          <w:tcPr>
            <w:tcW w:w="4101" w:type="dxa"/>
            <w:noWrap w:val="0"/>
            <w:vAlign w:val="center"/>
          </w:tcPr>
          <w:p w14:paraId="6DFACC36">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8</w:t>
            </w:r>
          </w:p>
        </w:tc>
      </w:tr>
      <w:tr w14:paraId="3619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7A2EA39D">
            <w:pPr>
              <w:jc w:val="center"/>
              <w:rPr>
                <w:rFonts w:hint="default" w:ascii="Arial" w:hAnsi="Arial" w:cs="Arial"/>
                <w:sz w:val="24"/>
                <w:szCs w:val="24"/>
                <w:lang w:val="en-US" w:eastAsia="zh-CN"/>
              </w:rPr>
            </w:pPr>
          </w:p>
        </w:tc>
        <w:tc>
          <w:tcPr>
            <w:tcW w:w="2130" w:type="dxa"/>
            <w:vMerge w:val="continue"/>
            <w:noWrap w:val="0"/>
            <w:vAlign w:val="center"/>
          </w:tcPr>
          <w:p w14:paraId="089D5235">
            <w:pPr>
              <w:jc w:val="center"/>
              <w:rPr>
                <w:rFonts w:hint="default" w:ascii="Arial" w:hAnsi="Arial" w:cs="Arial"/>
                <w:sz w:val="24"/>
                <w:szCs w:val="24"/>
                <w:lang w:val="en-US" w:eastAsia="zh-CN"/>
              </w:rPr>
            </w:pPr>
          </w:p>
        </w:tc>
        <w:tc>
          <w:tcPr>
            <w:tcW w:w="2220" w:type="dxa"/>
            <w:noWrap w:val="0"/>
            <w:vAlign w:val="center"/>
          </w:tcPr>
          <w:p w14:paraId="4ED185EC">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126—140</w:t>
            </w:r>
          </w:p>
        </w:tc>
        <w:tc>
          <w:tcPr>
            <w:tcW w:w="4101" w:type="dxa"/>
            <w:noWrap w:val="0"/>
            <w:vAlign w:val="center"/>
          </w:tcPr>
          <w:p w14:paraId="0B23DDE8">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9</w:t>
            </w:r>
          </w:p>
        </w:tc>
      </w:tr>
      <w:tr w14:paraId="1A3B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301EEF1A">
            <w:pPr>
              <w:jc w:val="center"/>
              <w:rPr>
                <w:rFonts w:hint="default" w:ascii="Arial" w:hAnsi="Arial" w:cs="Arial"/>
                <w:sz w:val="24"/>
                <w:szCs w:val="24"/>
                <w:lang w:val="en-US" w:eastAsia="zh-CN"/>
              </w:rPr>
            </w:pPr>
          </w:p>
        </w:tc>
        <w:tc>
          <w:tcPr>
            <w:tcW w:w="2130" w:type="dxa"/>
            <w:vMerge w:val="continue"/>
            <w:noWrap w:val="0"/>
            <w:vAlign w:val="center"/>
          </w:tcPr>
          <w:p w14:paraId="21C26A13">
            <w:pPr>
              <w:jc w:val="center"/>
              <w:rPr>
                <w:rFonts w:hint="default" w:ascii="Arial" w:hAnsi="Arial" w:cs="Arial"/>
                <w:sz w:val="24"/>
                <w:szCs w:val="24"/>
                <w:lang w:val="en-US" w:eastAsia="zh-CN"/>
              </w:rPr>
            </w:pPr>
          </w:p>
        </w:tc>
        <w:tc>
          <w:tcPr>
            <w:tcW w:w="2220" w:type="dxa"/>
            <w:noWrap w:val="0"/>
            <w:vAlign w:val="center"/>
          </w:tcPr>
          <w:p w14:paraId="09C34094">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141—155</w:t>
            </w:r>
          </w:p>
        </w:tc>
        <w:tc>
          <w:tcPr>
            <w:tcW w:w="4101" w:type="dxa"/>
            <w:noWrap w:val="0"/>
            <w:vAlign w:val="center"/>
          </w:tcPr>
          <w:p w14:paraId="5C0B9D2A">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10</w:t>
            </w:r>
          </w:p>
        </w:tc>
      </w:tr>
      <w:tr w14:paraId="4ABC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14C70594">
            <w:pPr>
              <w:jc w:val="center"/>
              <w:rPr>
                <w:rFonts w:hint="default" w:ascii="Arial" w:hAnsi="Arial" w:cs="Arial"/>
                <w:sz w:val="24"/>
                <w:szCs w:val="24"/>
                <w:lang w:val="en-US" w:eastAsia="zh-CN"/>
              </w:rPr>
            </w:pPr>
          </w:p>
        </w:tc>
        <w:tc>
          <w:tcPr>
            <w:tcW w:w="2130" w:type="dxa"/>
            <w:vMerge w:val="continue"/>
            <w:noWrap w:val="0"/>
            <w:vAlign w:val="center"/>
          </w:tcPr>
          <w:p w14:paraId="2316BC6D">
            <w:pPr>
              <w:jc w:val="center"/>
              <w:rPr>
                <w:rFonts w:hint="default" w:ascii="Arial" w:hAnsi="Arial" w:cs="Arial"/>
                <w:sz w:val="24"/>
                <w:szCs w:val="24"/>
                <w:lang w:val="en-US" w:eastAsia="zh-CN"/>
              </w:rPr>
            </w:pPr>
          </w:p>
        </w:tc>
        <w:tc>
          <w:tcPr>
            <w:tcW w:w="2220" w:type="dxa"/>
            <w:noWrap w:val="0"/>
            <w:vAlign w:val="center"/>
          </w:tcPr>
          <w:p w14:paraId="6686F842">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156—170</w:t>
            </w:r>
          </w:p>
        </w:tc>
        <w:tc>
          <w:tcPr>
            <w:tcW w:w="4101" w:type="dxa"/>
            <w:noWrap w:val="0"/>
            <w:vAlign w:val="center"/>
          </w:tcPr>
          <w:p w14:paraId="4E59B4A2">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11</w:t>
            </w:r>
          </w:p>
        </w:tc>
      </w:tr>
      <w:tr w14:paraId="608F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4E5D67D3">
            <w:pPr>
              <w:jc w:val="center"/>
              <w:rPr>
                <w:rFonts w:hint="default" w:ascii="Arial" w:hAnsi="Arial" w:cs="Arial"/>
                <w:sz w:val="24"/>
                <w:szCs w:val="24"/>
                <w:lang w:val="en-US" w:eastAsia="zh-CN"/>
              </w:rPr>
            </w:pPr>
          </w:p>
        </w:tc>
        <w:tc>
          <w:tcPr>
            <w:tcW w:w="2130" w:type="dxa"/>
            <w:vMerge w:val="continue"/>
            <w:noWrap w:val="0"/>
            <w:vAlign w:val="center"/>
          </w:tcPr>
          <w:p w14:paraId="60D61DC0">
            <w:pPr>
              <w:jc w:val="center"/>
              <w:rPr>
                <w:rFonts w:hint="default" w:ascii="Arial" w:hAnsi="Arial" w:cs="Arial"/>
                <w:sz w:val="24"/>
                <w:szCs w:val="24"/>
                <w:lang w:val="en-US" w:eastAsia="zh-CN"/>
              </w:rPr>
            </w:pPr>
          </w:p>
        </w:tc>
        <w:tc>
          <w:tcPr>
            <w:tcW w:w="2220" w:type="dxa"/>
            <w:noWrap w:val="0"/>
            <w:vAlign w:val="center"/>
          </w:tcPr>
          <w:p w14:paraId="57E69E02">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171—185</w:t>
            </w:r>
          </w:p>
        </w:tc>
        <w:tc>
          <w:tcPr>
            <w:tcW w:w="4101" w:type="dxa"/>
            <w:noWrap w:val="0"/>
            <w:vAlign w:val="center"/>
          </w:tcPr>
          <w:p w14:paraId="6D61B6B9">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12</w:t>
            </w:r>
          </w:p>
        </w:tc>
      </w:tr>
      <w:tr w14:paraId="613B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4AA4ECF7">
            <w:pPr>
              <w:jc w:val="center"/>
              <w:rPr>
                <w:rFonts w:hint="default" w:ascii="Arial" w:hAnsi="Arial" w:cs="Arial"/>
                <w:sz w:val="24"/>
                <w:szCs w:val="24"/>
                <w:lang w:val="en-US" w:eastAsia="zh-CN"/>
              </w:rPr>
            </w:pPr>
          </w:p>
        </w:tc>
        <w:tc>
          <w:tcPr>
            <w:tcW w:w="2130" w:type="dxa"/>
            <w:vMerge w:val="continue"/>
            <w:noWrap w:val="0"/>
            <w:vAlign w:val="center"/>
          </w:tcPr>
          <w:p w14:paraId="2DB880BE">
            <w:pPr>
              <w:jc w:val="center"/>
              <w:rPr>
                <w:rFonts w:hint="default" w:ascii="Arial" w:hAnsi="Arial" w:cs="Arial"/>
                <w:sz w:val="24"/>
                <w:szCs w:val="24"/>
                <w:lang w:val="en-US" w:eastAsia="zh-CN"/>
              </w:rPr>
            </w:pPr>
          </w:p>
        </w:tc>
        <w:tc>
          <w:tcPr>
            <w:tcW w:w="2220" w:type="dxa"/>
            <w:noWrap w:val="0"/>
            <w:vAlign w:val="center"/>
          </w:tcPr>
          <w:p w14:paraId="1056D8AC">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186—200</w:t>
            </w:r>
          </w:p>
        </w:tc>
        <w:tc>
          <w:tcPr>
            <w:tcW w:w="4101" w:type="dxa"/>
            <w:noWrap w:val="0"/>
            <w:vAlign w:val="center"/>
          </w:tcPr>
          <w:p w14:paraId="5F8A2A2F">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13</w:t>
            </w:r>
          </w:p>
        </w:tc>
      </w:tr>
      <w:tr w14:paraId="192F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26FC7AB6">
            <w:pPr>
              <w:jc w:val="center"/>
              <w:rPr>
                <w:rFonts w:hint="default" w:ascii="Arial" w:hAnsi="Arial" w:cs="Arial"/>
                <w:sz w:val="24"/>
                <w:szCs w:val="24"/>
                <w:lang w:val="en-US" w:eastAsia="zh-CN"/>
              </w:rPr>
            </w:pPr>
          </w:p>
        </w:tc>
        <w:tc>
          <w:tcPr>
            <w:tcW w:w="2130" w:type="dxa"/>
            <w:vMerge w:val="continue"/>
            <w:noWrap w:val="0"/>
            <w:vAlign w:val="center"/>
          </w:tcPr>
          <w:p w14:paraId="7588EDAB">
            <w:pPr>
              <w:jc w:val="center"/>
              <w:rPr>
                <w:rFonts w:hint="default" w:ascii="Arial" w:hAnsi="Arial" w:cs="Arial"/>
                <w:sz w:val="24"/>
                <w:szCs w:val="24"/>
                <w:lang w:val="en-US" w:eastAsia="zh-CN"/>
              </w:rPr>
            </w:pPr>
          </w:p>
        </w:tc>
        <w:tc>
          <w:tcPr>
            <w:tcW w:w="2220" w:type="dxa"/>
            <w:noWrap w:val="0"/>
            <w:vAlign w:val="center"/>
          </w:tcPr>
          <w:p w14:paraId="60FEF3B3">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201—220</w:t>
            </w:r>
          </w:p>
        </w:tc>
        <w:tc>
          <w:tcPr>
            <w:tcW w:w="4101" w:type="dxa"/>
            <w:noWrap w:val="0"/>
            <w:vAlign w:val="center"/>
          </w:tcPr>
          <w:p w14:paraId="005348E0">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gradual change</w:t>
            </w:r>
          </w:p>
        </w:tc>
      </w:tr>
      <w:tr w14:paraId="438B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3A9E9056">
            <w:pPr>
              <w:jc w:val="center"/>
              <w:rPr>
                <w:rFonts w:hint="default" w:ascii="Arial" w:hAnsi="Arial" w:cs="Arial"/>
                <w:sz w:val="24"/>
                <w:szCs w:val="24"/>
                <w:lang w:val="en-US" w:eastAsia="zh-CN"/>
              </w:rPr>
            </w:pPr>
          </w:p>
        </w:tc>
        <w:tc>
          <w:tcPr>
            <w:tcW w:w="2130" w:type="dxa"/>
            <w:vMerge w:val="continue"/>
            <w:noWrap w:val="0"/>
            <w:vAlign w:val="center"/>
          </w:tcPr>
          <w:p w14:paraId="57FF2488">
            <w:pPr>
              <w:jc w:val="center"/>
              <w:rPr>
                <w:rFonts w:hint="default" w:ascii="Arial" w:hAnsi="Arial" w:cs="Arial"/>
                <w:sz w:val="24"/>
                <w:szCs w:val="24"/>
                <w:lang w:val="en-US" w:eastAsia="zh-CN"/>
              </w:rPr>
            </w:pPr>
          </w:p>
        </w:tc>
        <w:tc>
          <w:tcPr>
            <w:tcW w:w="2220" w:type="dxa"/>
            <w:noWrap w:val="0"/>
            <w:vAlign w:val="center"/>
          </w:tcPr>
          <w:p w14:paraId="3EF3258A">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211—240</w:t>
            </w:r>
          </w:p>
        </w:tc>
        <w:tc>
          <w:tcPr>
            <w:tcW w:w="4101" w:type="dxa"/>
            <w:noWrap w:val="0"/>
            <w:vAlign w:val="center"/>
          </w:tcPr>
          <w:p w14:paraId="6EA809B1">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Pulse change</w:t>
            </w:r>
          </w:p>
        </w:tc>
      </w:tr>
      <w:tr w14:paraId="35F7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3BFB28E2">
            <w:pPr>
              <w:jc w:val="center"/>
              <w:rPr>
                <w:rFonts w:hint="default" w:ascii="Arial" w:hAnsi="Arial" w:cs="Arial"/>
                <w:sz w:val="24"/>
                <w:szCs w:val="24"/>
                <w:lang w:val="en-US" w:eastAsia="zh-CN"/>
              </w:rPr>
            </w:pPr>
          </w:p>
        </w:tc>
        <w:tc>
          <w:tcPr>
            <w:tcW w:w="2130" w:type="dxa"/>
            <w:vMerge w:val="continue"/>
            <w:noWrap w:val="0"/>
            <w:vAlign w:val="center"/>
          </w:tcPr>
          <w:p w14:paraId="271A7EC7">
            <w:pPr>
              <w:jc w:val="center"/>
              <w:rPr>
                <w:rFonts w:hint="default" w:ascii="Arial" w:hAnsi="Arial" w:cs="Arial"/>
                <w:sz w:val="24"/>
                <w:szCs w:val="24"/>
                <w:lang w:val="en-US" w:eastAsia="zh-CN"/>
              </w:rPr>
            </w:pPr>
          </w:p>
        </w:tc>
        <w:tc>
          <w:tcPr>
            <w:tcW w:w="2220" w:type="dxa"/>
            <w:noWrap w:val="0"/>
            <w:vAlign w:val="center"/>
          </w:tcPr>
          <w:p w14:paraId="6ACF3FAD">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241—255</w:t>
            </w:r>
          </w:p>
        </w:tc>
        <w:tc>
          <w:tcPr>
            <w:tcW w:w="4101" w:type="dxa"/>
            <w:noWrap w:val="0"/>
            <w:vAlign w:val="center"/>
          </w:tcPr>
          <w:p w14:paraId="60233841">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sound control</w:t>
            </w:r>
          </w:p>
        </w:tc>
      </w:tr>
      <w:tr w14:paraId="219E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5" w:type="dxa"/>
            <w:noWrap w:val="0"/>
            <w:vAlign w:val="center"/>
          </w:tcPr>
          <w:p w14:paraId="07B7E72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4</w:t>
            </w:r>
          </w:p>
        </w:tc>
        <w:tc>
          <w:tcPr>
            <w:tcW w:w="2130" w:type="dxa"/>
            <w:noWrap w:val="0"/>
            <w:vAlign w:val="center"/>
          </w:tcPr>
          <w:p w14:paraId="0982331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Functional speed</w:t>
            </w:r>
          </w:p>
        </w:tc>
        <w:tc>
          <w:tcPr>
            <w:tcW w:w="2220" w:type="dxa"/>
            <w:noWrap w:val="0"/>
            <w:vAlign w:val="center"/>
          </w:tcPr>
          <w:p w14:paraId="59BA7AC2">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Functional speed</w:t>
            </w:r>
          </w:p>
        </w:tc>
        <w:tc>
          <w:tcPr>
            <w:tcW w:w="4101" w:type="dxa"/>
            <w:noWrap w:val="0"/>
            <w:vAlign w:val="center"/>
          </w:tcPr>
          <w:p w14:paraId="5D9E5EB3">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From slow to fast</w:t>
            </w:r>
          </w:p>
        </w:tc>
      </w:tr>
      <w:tr w14:paraId="2617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75" w:type="dxa"/>
            <w:noWrap w:val="0"/>
            <w:vAlign w:val="center"/>
          </w:tcPr>
          <w:p w14:paraId="6FDDAEEE">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5</w:t>
            </w:r>
          </w:p>
        </w:tc>
        <w:tc>
          <w:tcPr>
            <w:tcW w:w="2130" w:type="dxa"/>
            <w:noWrap w:val="0"/>
            <w:vAlign w:val="center"/>
          </w:tcPr>
          <w:p w14:paraId="226F9F14">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1W dimming</w:t>
            </w:r>
          </w:p>
        </w:tc>
        <w:tc>
          <w:tcPr>
            <w:tcW w:w="2220" w:type="dxa"/>
            <w:noWrap w:val="0"/>
            <w:vAlign w:val="center"/>
          </w:tcPr>
          <w:p w14:paraId="6C05DAF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1W dimming</w:t>
            </w:r>
          </w:p>
        </w:tc>
        <w:tc>
          <w:tcPr>
            <w:tcW w:w="4101" w:type="dxa"/>
            <w:noWrap w:val="0"/>
            <w:vAlign w:val="center"/>
          </w:tcPr>
          <w:p w14:paraId="5B834A6C">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3B73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75" w:type="dxa"/>
            <w:noWrap w:val="0"/>
            <w:vAlign w:val="center"/>
          </w:tcPr>
          <w:p w14:paraId="5E50D591">
            <w:pPr>
              <w:jc w:val="center"/>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6</w:t>
            </w:r>
          </w:p>
        </w:tc>
        <w:tc>
          <w:tcPr>
            <w:tcW w:w="2130" w:type="dxa"/>
            <w:noWrap w:val="0"/>
            <w:vAlign w:val="center"/>
          </w:tcPr>
          <w:p w14:paraId="63D6C6F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2W dimming</w:t>
            </w:r>
          </w:p>
        </w:tc>
        <w:tc>
          <w:tcPr>
            <w:tcW w:w="2220" w:type="dxa"/>
            <w:noWrap w:val="0"/>
            <w:vAlign w:val="center"/>
          </w:tcPr>
          <w:p w14:paraId="0924F07E">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2W dimming</w:t>
            </w:r>
          </w:p>
        </w:tc>
        <w:tc>
          <w:tcPr>
            <w:tcW w:w="4101" w:type="dxa"/>
            <w:noWrap w:val="0"/>
            <w:vAlign w:val="center"/>
          </w:tcPr>
          <w:p w14:paraId="6FAAC74A">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4F2D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75" w:type="dxa"/>
            <w:noWrap w:val="0"/>
            <w:vAlign w:val="center"/>
          </w:tcPr>
          <w:p w14:paraId="62D9CF1F">
            <w:pPr>
              <w:jc w:val="center"/>
              <w:rPr>
                <w:rFonts w:hint="default" w:ascii="Arial" w:hAnsi="Arial" w:eastAsia="宋体" w:cs="Arial"/>
                <w:sz w:val="24"/>
                <w:szCs w:val="24"/>
                <w:lang w:val="en-US" w:eastAsia="zh-CN"/>
              </w:rPr>
            </w:pPr>
            <w:r>
              <w:rPr>
                <w:rFonts w:hint="eastAsia" w:ascii="Arial" w:hAnsi="Arial" w:cs="Arial"/>
                <w:sz w:val="24"/>
                <w:szCs w:val="24"/>
                <w:lang w:val="en-US" w:eastAsia="zh-CN"/>
              </w:rPr>
              <w:t>7</w:t>
            </w:r>
          </w:p>
        </w:tc>
        <w:tc>
          <w:tcPr>
            <w:tcW w:w="2130" w:type="dxa"/>
            <w:noWrap w:val="0"/>
            <w:vAlign w:val="center"/>
          </w:tcPr>
          <w:p w14:paraId="0AAF92E7">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3W dimming</w:t>
            </w:r>
          </w:p>
        </w:tc>
        <w:tc>
          <w:tcPr>
            <w:tcW w:w="2220" w:type="dxa"/>
            <w:noWrap w:val="0"/>
            <w:vAlign w:val="center"/>
          </w:tcPr>
          <w:p w14:paraId="45C22B79">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3W dimming</w:t>
            </w:r>
          </w:p>
        </w:tc>
        <w:tc>
          <w:tcPr>
            <w:tcW w:w="4101" w:type="dxa"/>
            <w:noWrap w:val="0"/>
            <w:vAlign w:val="center"/>
          </w:tcPr>
          <w:p w14:paraId="640557E6">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239E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75" w:type="dxa"/>
            <w:noWrap w:val="0"/>
            <w:vAlign w:val="center"/>
          </w:tcPr>
          <w:p w14:paraId="70E30342">
            <w:pPr>
              <w:jc w:val="center"/>
              <w:rPr>
                <w:rFonts w:hint="default" w:ascii="Arial" w:hAnsi="Arial" w:eastAsia="宋体" w:cs="Arial"/>
                <w:sz w:val="24"/>
                <w:szCs w:val="24"/>
                <w:lang w:val="en-US" w:eastAsia="zh-CN"/>
              </w:rPr>
            </w:pPr>
            <w:r>
              <w:rPr>
                <w:rFonts w:hint="eastAsia" w:ascii="Arial" w:hAnsi="Arial" w:eastAsia="微软雅黑" w:cs="Arial"/>
                <w:kern w:val="2"/>
                <w:sz w:val="24"/>
                <w:szCs w:val="24"/>
                <w:lang w:val="en-US" w:eastAsia="zh-CN" w:bidi="ar-SA"/>
              </w:rPr>
              <w:t>8</w:t>
            </w:r>
          </w:p>
        </w:tc>
        <w:tc>
          <w:tcPr>
            <w:tcW w:w="2130" w:type="dxa"/>
            <w:noWrap w:val="0"/>
            <w:vAlign w:val="center"/>
          </w:tcPr>
          <w:p w14:paraId="3DB2E9B4">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4W dimming</w:t>
            </w:r>
          </w:p>
        </w:tc>
        <w:tc>
          <w:tcPr>
            <w:tcW w:w="2220" w:type="dxa"/>
            <w:noWrap w:val="0"/>
            <w:vAlign w:val="center"/>
          </w:tcPr>
          <w:p w14:paraId="55D21A53">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4W dimming</w:t>
            </w:r>
          </w:p>
        </w:tc>
        <w:tc>
          <w:tcPr>
            <w:tcW w:w="4101" w:type="dxa"/>
            <w:noWrap w:val="0"/>
            <w:vAlign w:val="center"/>
          </w:tcPr>
          <w:p w14:paraId="7A3F7DD0">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bl>
    <w:p w14:paraId="77EC4493">
      <w:pPr>
        <w:pStyle w:val="27"/>
        <w:keepNext w:val="0"/>
        <w:keepLines w:val="0"/>
        <w:pageBreakBefore w:val="0"/>
        <w:widowControl w:val="0"/>
        <w:kinsoku/>
        <w:wordWrap/>
        <w:overflowPunct/>
        <w:topLinePunct w:val="0"/>
        <w:autoSpaceDE/>
        <w:autoSpaceDN/>
        <w:bidi w:val="0"/>
        <w:adjustRightInd/>
        <w:snapToGrid/>
        <w:spacing w:before="62" w:after="62"/>
        <w:ind w:firstLine="602" w:firstLineChars="250"/>
        <w:textAlignment w:val="auto"/>
        <w:rPr>
          <w:rFonts w:hint="eastAsia" w:ascii="楷体" w:hAnsi="楷体" w:eastAsia="楷体" w:cs="楷体"/>
          <w:b/>
          <w:bCs/>
          <w:sz w:val="24"/>
          <w:szCs w:val="24"/>
          <w:lang w:val="en-US" w:eastAsia="zh-CN"/>
        </w:rPr>
      </w:pPr>
    </w:p>
    <w:p w14:paraId="6BCBA346">
      <w:pPr>
        <w:pStyle w:val="27"/>
        <w:keepNext w:val="0"/>
        <w:keepLines w:val="0"/>
        <w:pageBreakBefore w:val="0"/>
        <w:widowControl w:val="0"/>
        <w:kinsoku/>
        <w:wordWrap/>
        <w:overflowPunct/>
        <w:topLinePunct w:val="0"/>
        <w:autoSpaceDE/>
        <w:autoSpaceDN/>
        <w:bidi w:val="0"/>
        <w:adjustRightInd/>
        <w:snapToGrid/>
        <w:spacing w:before="62" w:after="62"/>
        <w:ind w:firstLine="600" w:firstLineChars="250"/>
        <w:textAlignment w:val="auto"/>
        <w:rPr>
          <w:rFonts w:hint="default" w:ascii="Arial" w:hAnsi="Arial" w:eastAsia="黑体" w:cs="Arial"/>
          <w:sz w:val="24"/>
          <w:szCs w:val="24"/>
        </w:rPr>
      </w:pPr>
      <w:r>
        <w:rPr>
          <w:rFonts w:hint="eastAsia" w:ascii="Arial" w:hAnsi="Arial" w:eastAsia="微软雅黑" w:cs="Arial"/>
          <w:b/>
          <w:bCs/>
          <w:kern w:val="2"/>
          <w:sz w:val="24"/>
          <w:szCs w:val="24"/>
          <w:lang w:val="en-US" w:eastAsia="zh-CN" w:bidi="ar-SA"/>
        </w:rPr>
        <w:t>4</w:t>
      </w:r>
      <w:r>
        <w:rPr>
          <w:rFonts w:hint="default" w:ascii="Arial" w:hAnsi="Arial" w:eastAsia="微软雅黑" w:cs="Arial"/>
          <w:b/>
          <w:bCs/>
          <w:kern w:val="2"/>
          <w:sz w:val="24"/>
          <w:szCs w:val="24"/>
          <w:lang w:val="en-US" w:eastAsia="zh-CN" w:bidi="ar-SA"/>
        </w:rPr>
        <w:t>CH channel mode (Mode 3):</w:t>
      </w:r>
    </w:p>
    <w:tbl>
      <w:tblPr>
        <w:tblStyle w:val="21"/>
        <w:tblW w:w="10005"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130"/>
        <w:gridCol w:w="2250"/>
        <w:gridCol w:w="4050"/>
      </w:tblGrid>
      <w:tr w14:paraId="341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75" w:type="dxa"/>
            <w:noWrap w:val="0"/>
            <w:vAlign w:val="center"/>
          </w:tcPr>
          <w:p w14:paraId="48625DF4">
            <w:pPr>
              <w:ind w:firstLine="118" w:firstLineChars="49"/>
              <w:jc w:val="center"/>
              <w:rPr>
                <w:rFonts w:hint="default" w:ascii="Arial" w:hAnsi="Arial" w:cs="Arial"/>
                <w:sz w:val="24"/>
                <w:szCs w:val="24"/>
              </w:rPr>
            </w:pPr>
            <w:r>
              <w:rPr>
                <w:rFonts w:hint="eastAsia" w:ascii="Arial" w:hAnsi="Arial" w:eastAsia="微软雅黑" w:cs="Arial"/>
                <w:b/>
                <w:bCs/>
                <w:kern w:val="2"/>
                <w:sz w:val="24"/>
                <w:szCs w:val="24"/>
                <w:lang w:val="en-US" w:eastAsia="zh-CN" w:bidi="ar-SA"/>
              </w:rPr>
              <w:t>4</w:t>
            </w:r>
            <w:r>
              <w:rPr>
                <w:rFonts w:hint="default" w:ascii="Arial" w:hAnsi="Arial" w:eastAsia="微软雅黑" w:cs="Arial"/>
                <w:b/>
                <w:bCs/>
                <w:kern w:val="2"/>
                <w:sz w:val="24"/>
                <w:szCs w:val="24"/>
                <w:lang w:val="en-US" w:eastAsia="zh-CN" w:bidi="ar-SA"/>
              </w:rPr>
              <w:t>CH channel</w:t>
            </w:r>
          </w:p>
        </w:tc>
        <w:tc>
          <w:tcPr>
            <w:tcW w:w="2130" w:type="dxa"/>
            <w:noWrap w:val="0"/>
            <w:vAlign w:val="center"/>
          </w:tcPr>
          <w:p w14:paraId="2643300D">
            <w:pPr>
              <w:jc w:val="both"/>
              <w:rPr>
                <w:rFonts w:hint="default" w:ascii="Arial" w:hAnsi="Arial" w:cs="Arial"/>
                <w:sz w:val="24"/>
                <w:szCs w:val="24"/>
              </w:rPr>
            </w:pPr>
            <w:r>
              <w:rPr>
                <w:rFonts w:hint="default" w:ascii="Arial" w:hAnsi="Arial" w:eastAsia="微软雅黑" w:cs="Arial"/>
                <w:b/>
                <w:bCs/>
                <w:kern w:val="2"/>
                <w:sz w:val="24"/>
                <w:szCs w:val="24"/>
                <w:lang w:val="en-US" w:eastAsia="zh-CN" w:bidi="ar-SA"/>
              </w:rPr>
              <w:t>The channel name</w:t>
            </w:r>
          </w:p>
        </w:tc>
        <w:tc>
          <w:tcPr>
            <w:tcW w:w="2250" w:type="dxa"/>
            <w:noWrap w:val="0"/>
            <w:vAlign w:val="center"/>
          </w:tcPr>
          <w:p w14:paraId="1C2ED32E">
            <w:pPr>
              <w:jc w:val="center"/>
              <w:rPr>
                <w:rFonts w:hint="default" w:ascii="Arial" w:hAnsi="Arial" w:cs="Arial"/>
                <w:b/>
                <w:sz w:val="24"/>
                <w:szCs w:val="24"/>
              </w:rPr>
            </w:pPr>
            <w:r>
              <w:rPr>
                <w:rFonts w:hint="default" w:ascii="Arial" w:hAnsi="Arial" w:eastAsia="微软雅黑" w:cs="Arial"/>
                <w:b/>
                <w:kern w:val="2"/>
                <w:sz w:val="24"/>
                <w:szCs w:val="24"/>
                <w:lang w:val="en-US" w:eastAsia="zh-CN" w:bidi="ar-SA"/>
              </w:rPr>
              <w:t>The channel value</w:t>
            </w:r>
          </w:p>
        </w:tc>
        <w:tc>
          <w:tcPr>
            <w:tcW w:w="4050" w:type="dxa"/>
            <w:noWrap w:val="0"/>
            <w:vAlign w:val="center"/>
          </w:tcPr>
          <w:p w14:paraId="1FDF75A3">
            <w:pPr>
              <w:jc w:val="center"/>
              <w:rPr>
                <w:rFonts w:hint="default" w:ascii="Arial" w:hAnsi="Arial" w:cs="Arial"/>
                <w:sz w:val="24"/>
                <w:szCs w:val="24"/>
              </w:rPr>
            </w:pPr>
            <w:r>
              <w:rPr>
                <w:rFonts w:hint="default" w:ascii="Arial" w:hAnsi="Arial" w:eastAsia="微软雅黑" w:cs="Arial"/>
                <w:b/>
                <w:bCs/>
                <w:i w:val="0"/>
                <w:iCs w:val="0"/>
                <w:snapToGrid w:val="0"/>
                <w:color w:val="000000"/>
                <w:kern w:val="0"/>
                <w:sz w:val="24"/>
                <w:szCs w:val="24"/>
                <w:u w:val="none"/>
                <w:lang w:val="en-US" w:eastAsia="zh-CN" w:bidi="ar"/>
              </w:rPr>
              <w:t>Channel function</w:t>
            </w:r>
          </w:p>
        </w:tc>
      </w:tr>
      <w:tr w14:paraId="026E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75" w:type="dxa"/>
            <w:noWrap w:val="0"/>
            <w:vAlign w:val="center"/>
          </w:tcPr>
          <w:p w14:paraId="7BA5455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w:t>
            </w:r>
          </w:p>
        </w:tc>
        <w:tc>
          <w:tcPr>
            <w:tcW w:w="2130" w:type="dxa"/>
            <w:noWrap w:val="0"/>
            <w:vAlign w:val="center"/>
          </w:tcPr>
          <w:p w14:paraId="3AD93A43">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1W dimming</w:t>
            </w:r>
          </w:p>
        </w:tc>
        <w:tc>
          <w:tcPr>
            <w:tcW w:w="2250" w:type="dxa"/>
            <w:shd w:val="clear" w:color="auto" w:fill="auto"/>
            <w:noWrap w:val="0"/>
            <w:vAlign w:val="center"/>
          </w:tcPr>
          <w:p w14:paraId="481C8F22">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1W dimming</w:t>
            </w:r>
          </w:p>
        </w:tc>
        <w:tc>
          <w:tcPr>
            <w:tcW w:w="4050" w:type="dxa"/>
            <w:noWrap w:val="0"/>
            <w:vAlign w:val="center"/>
          </w:tcPr>
          <w:p w14:paraId="23602CE3">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29F0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75" w:type="dxa"/>
            <w:noWrap w:val="0"/>
            <w:vAlign w:val="center"/>
          </w:tcPr>
          <w:p w14:paraId="2025A0D2">
            <w:pPr>
              <w:jc w:val="center"/>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2</w:t>
            </w:r>
          </w:p>
        </w:tc>
        <w:tc>
          <w:tcPr>
            <w:tcW w:w="2130" w:type="dxa"/>
            <w:noWrap w:val="0"/>
            <w:vAlign w:val="center"/>
          </w:tcPr>
          <w:p w14:paraId="13BA623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2W dimming</w:t>
            </w:r>
          </w:p>
        </w:tc>
        <w:tc>
          <w:tcPr>
            <w:tcW w:w="2250" w:type="dxa"/>
            <w:shd w:val="clear" w:color="auto" w:fill="auto"/>
            <w:noWrap w:val="0"/>
            <w:vAlign w:val="center"/>
          </w:tcPr>
          <w:p w14:paraId="4EB72162">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2W dimming</w:t>
            </w:r>
          </w:p>
        </w:tc>
        <w:tc>
          <w:tcPr>
            <w:tcW w:w="4050" w:type="dxa"/>
            <w:noWrap w:val="0"/>
            <w:vAlign w:val="center"/>
          </w:tcPr>
          <w:p w14:paraId="6764CC25">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5804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75" w:type="dxa"/>
            <w:noWrap w:val="0"/>
            <w:vAlign w:val="center"/>
          </w:tcPr>
          <w:p w14:paraId="52E634AD">
            <w:pPr>
              <w:jc w:val="center"/>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3</w:t>
            </w:r>
          </w:p>
        </w:tc>
        <w:tc>
          <w:tcPr>
            <w:tcW w:w="2130" w:type="dxa"/>
            <w:noWrap w:val="0"/>
            <w:vAlign w:val="center"/>
          </w:tcPr>
          <w:p w14:paraId="1DCB5A17">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3W dimming</w:t>
            </w:r>
          </w:p>
        </w:tc>
        <w:tc>
          <w:tcPr>
            <w:tcW w:w="2250" w:type="dxa"/>
            <w:shd w:val="clear" w:color="auto" w:fill="auto"/>
            <w:noWrap w:val="0"/>
            <w:vAlign w:val="center"/>
          </w:tcPr>
          <w:p w14:paraId="235ABF2A">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3W dimming</w:t>
            </w:r>
          </w:p>
        </w:tc>
        <w:tc>
          <w:tcPr>
            <w:tcW w:w="4050" w:type="dxa"/>
            <w:noWrap w:val="0"/>
            <w:vAlign w:val="center"/>
          </w:tcPr>
          <w:p w14:paraId="078CA4F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4411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75" w:type="dxa"/>
            <w:noWrap w:val="0"/>
            <w:vAlign w:val="center"/>
          </w:tcPr>
          <w:p w14:paraId="335B4F2D">
            <w:pPr>
              <w:jc w:val="center"/>
              <w:rPr>
                <w:rFonts w:hint="default" w:ascii="Arial" w:hAnsi="Arial" w:eastAsia="宋体" w:cs="Arial"/>
                <w:sz w:val="24"/>
                <w:szCs w:val="24"/>
                <w:lang w:val="en-US" w:eastAsia="zh-CN"/>
              </w:rPr>
            </w:pPr>
            <w:r>
              <w:rPr>
                <w:rFonts w:hint="eastAsia" w:ascii="Arial" w:hAnsi="Arial" w:eastAsia="微软雅黑" w:cs="Arial"/>
                <w:kern w:val="2"/>
                <w:sz w:val="24"/>
                <w:szCs w:val="24"/>
                <w:lang w:val="en-US" w:eastAsia="zh-CN" w:bidi="ar-SA"/>
              </w:rPr>
              <w:t>4</w:t>
            </w:r>
          </w:p>
        </w:tc>
        <w:tc>
          <w:tcPr>
            <w:tcW w:w="2130" w:type="dxa"/>
            <w:noWrap w:val="0"/>
            <w:vAlign w:val="center"/>
          </w:tcPr>
          <w:p w14:paraId="150D3003">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4W dimming</w:t>
            </w:r>
          </w:p>
        </w:tc>
        <w:tc>
          <w:tcPr>
            <w:tcW w:w="2250" w:type="dxa"/>
            <w:shd w:val="clear" w:color="auto" w:fill="auto"/>
            <w:noWrap w:val="0"/>
            <w:vAlign w:val="center"/>
          </w:tcPr>
          <w:p w14:paraId="3AE1A244">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4W dimming</w:t>
            </w:r>
          </w:p>
        </w:tc>
        <w:tc>
          <w:tcPr>
            <w:tcW w:w="4050" w:type="dxa"/>
            <w:noWrap w:val="0"/>
            <w:vAlign w:val="center"/>
          </w:tcPr>
          <w:p w14:paraId="6493FD12">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bl>
    <w:p w14:paraId="44E32782">
      <w:pPr>
        <w:jc w:val="center"/>
        <w:rPr>
          <w:rFonts w:hint="eastAsia" w:ascii="黑体" w:hAnsi="黑体" w:eastAsia="黑体" w:cs="黑体"/>
          <w:sz w:val="20"/>
          <w:szCs w:val="20"/>
        </w:rPr>
      </w:pPr>
    </w:p>
    <w:p w14:paraId="06B52487">
      <w:pPr>
        <w:pStyle w:val="27"/>
        <w:keepNext w:val="0"/>
        <w:keepLines w:val="0"/>
        <w:pageBreakBefore w:val="0"/>
        <w:widowControl w:val="0"/>
        <w:kinsoku/>
        <w:wordWrap/>
        <w:overflowPunct/>
        <w:topLinePunct w:val="0"/>
        <w:autoSpaceDE/>
        <w:autoSpaceDN/>
        <w:bidi w:val="0"/>
        <w:adjustRightInd/>
        <w:snapToGrid/>
        <w:spacing w:before="62" w:after="62"/>
        <w:ind w:firstLine="600" w:firstLineChars="250"/>
        <w:textAlignment w:val="auto"/>
        <w:rPr>
          <w:rFonts w:hint="eastAsia" w:ascii="黑体" w:hAnsi="黑体" w:eastAsia="黑体" w:cs="黑体"/>
          <w:sz w:val="20"/>
          <w:szCs w:val="20"/>
        </w:rPr>
      </w:pPr>
      <w:r>
        <w:rPr>
          <w:rFonts w:hint="eastAsia" w:hAnsi="楷体" w:eastAsia="微软雅黑" w:cs="楷体"/>
          <w:b/>
          <w:bCs/>
          <w:kern w:val="2"/>
          <w:sz w:val="24"/>
          <w:szCs w:val="24"/>
          <w:lang w:val="en-US" w:eastAsia="zh-CN" w:bidi="ar-SA"/>
        </w:rPr>
        <w:t>2</w:t>
      </w:r>
      <w:r>
        <w:rPr>
          <w:rFonts w:hint="eastAsia" w:ascii="Times New Roman" w:hAnsi="楷体" w:eastAsia="微软雅黑" w:cs="楷体"/>
          <w:b/>
          <w:bCs/>
          <w:kern w:val="2"/>
          <w:sz w:val="24"/>
          <w:szCs w:val="24"/>
          <w:lang w:val="en-US" w:eastAsia="zh-CN" w:bidi="ar-SA"/>
        </w:rPr>
        <w:t xml:space="preserve"> CH channel mode (Mode 4):</w:t>
      </w:r>
    </w:p>
    <w:tbl>
      <w:tblPr>
        <w:tblStyle w:val="21"/>
        <w:tblW w:w="10007"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145"/>
        <w:gridCol w:w="2220"/>
        <w:gridCol w:w="4067"/>
      </w:tblGrid>
      <w:tr w14:paraId="23B9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575" w:type="dxa"/>
            <w:noWrap w:val="0"/>
            <w:vAlign w:val="center"/>
          </w:tcPr>
          <w:p w14:paraId="2B467EC4">
            <w:pPr>
              <w:ind w:firstLine="118" w:firstLineChars="49"/>
              <w:jc w:val="center"/>
              <w:rPr>
                <w:rFonts w:hint="default" w:ascii="Arial" w:hAnsi="Arial" w:cs="Arial"/>
                <w:sz w:val="24"/>
                <w:szCs w:val="24"/>
              </w:rPr>
            </w:pPr>
            <w:r>
              <w:rPr>
                <w:rFonts w:hint="eastAsia" w:ascii="Arial" w:hAnsi="Arial" w:eastAsia="微软雅黑" w:cs="Arial"/>
                <w:b/>
                <w:bCs/>
                <w:kern w:val="2"/>
                <w:sz w:val="24"/>
                <w:szCs w:val="24"/>
                <w:lang w:val="en-US" w:eastAsia="zh-CN" w:bidi="ar-SA"/>
              </w:rPr>
              <w:t>2</w:t>
            </w:r>
            <w:r>
              <w:rPr>
                <w:rFonts w:hint="default" w:ascii="Arial" w:hAnsi="Arial" w:eastAsia="微软雅黑" w:cs="Arial"/>
                <w:b/>
                <w:bCs/>
                <w:kern w:val="2"/>
                <w:sz w:val="24"/>
                <w:szCs w:val="24"/>
                <w:lang w:val="en-US" w:eastAsia="zh-CN" w:bidi="ar-SA"/>
              </w:rPr>
              <w:t>CH channel</w:t>
            </w:r>
          </w:p>
        </w:tc>
        <w:tc>
          <w:tcPr>
            <w:tcW w:w="2145" w:type="dxa"/>
            <w:noWrap w:val="0"/>
            <w:vAlign w:val="center"/>
          </w:tcPr>
          <w:p w14:paraId="22D9AC42">
            <w:pPr>
              <w:jc w:val="center"/>
              <w:rPr>
                <w:rFonts w:hint="default" w:ascii="Arial" w:hAnsi="Arial" w:cs="Arial"/>
                <w:sz w:val="24"/>
                <w:szCs w:val="24"/>
              </w:rPr>
            </w:pPr>
            <w:r>
              <w:rPr>
                <w:rFonts w:hint="default" w:ascii="Arial" w:hAnsi="Arial" w:eastAsia="微软雅黑" w:cs="Arial"/>
                <w:b/>
                <w:bCs/>
                <w:kern w:val="2"/>
                <w:sz w:val="24"/>
                <w:szCs w:val="24"/>
                <w:lang w:val="en-US" w:eastAsia="zh-CN" w:bidi="ar-SA"/>
              </w:rPr>
              <w:t>The channel name</w:t>
            </w:r>
          </w:p>
        </w:tc>
        <w:tc>
          <w:tcPr>
            <w:tcW w:w="2220" w:type="dxa"/>
            <w:noWrap w:val="0"/>
            <w:vAlign w:val="center"/>
          </w:tcPr>
          <w:p w14:paraId="7808C282">
            <w:pPr>
              <w:jc w:val="center"/>
              <w:rPr>
                <w:rFonts w:hint="default" w:ascii="Arial" w:hAnsi="Arial" w:cs="Arial"/>
                <w:b/>
                <w:sz w:val="24"/>
                <w:szCs w:val="24"/>
              </w:rPr>
            </w:pPr>
            <w:r>
              <w:rPr>
                <w:rFonts w:hint="default" w:ascii="Arial" w:hAnsi="Arial" w:eastAsia="微软雅黑" w:cs="Arial"/>
                <w:b/>
                <w:kern w:val="2"/>
                <w:sz w:val="24"/>
                <w:szCs w:val="24"/>
                <w:lang w:val="en-US" w:eastAsia="zh-CN" w:bidi="ar-SA"/>
              </w:rPr>
              <w:t>The channel value</w:t>
            </w:r>
          </w:p>
        </w:tc>
        <w:tc>
          <w:tcPr>
            <w:tcW w:w="4067" w:type="dxa"/>
            <w:noWrap w:val="0"/>
            <w:vAlign w:val="center"/>
          </w:tcPr>
          <w:p w14:paraId="1323BE36">
            <w:pPr>
              <w:jc w:val="center"/>
              <w:rPr>
                <w:rFonts w:hint="default" w:ascii="Arial" w:hAnsi="Arial" w:cs="Arial"/>
                <w:sz w:val="24"/>
                <w:szCs w:val="24"/>
              </w:rPr>
            </w:pPr>
            <w:r>
              <w:rPr>
                <w:rFonts w:hint="default" w:ascii="Arial" w:hAnsi="Arial" w:eastAsia="微软雅黑" w:cs="Arial"/>
                <w:b/>
                <w:bCs/>
                <w:i w:val="0"/>
                <w:iCs w:val="0"/>
                <w:snapToGrid w:val="0"/>
                <w:color w:val="000000"/>
                <w:kern w:val="0"/>
                <w:sz w:val="24"/>
                <w:szCs w:val="24"/>
                <w:u w:val="none"/>
                <w:lang w:val="en-US" w:eastAsia="zh-CN" w:bidi="ar"/>
              </w:rPr>
              <w:t>Channel function</w:t>
            </w:r>
          </w:p>
        </w:tc>
      </w:tr>
      <w:tr w14:paraId="0920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575" w:type="dxa"/>
            <w:noWrap w:val="0"/>
            <w:vAlign w:val="center"/>
          </w:tcPr>
          <w:p w14:paraId="41F00323">
            <w:pPr>
              <w:jc w:val="center"/>
              <w:rPr>
                <w:rFonts w:hint="eastAsia" w:ascii="Arial" w:hAnsi="Arial" w:eastAsia="宋体" w:cs="Arial"/>
                <w:sz w:val="24"/>
                <w:szCs w:val="24"/>
                <w:lang w:val="en-US" w:eastAsia="zh-CN"/>
              </w:rPr>
            </w:pPr>
            <w:r>
              <w:rPr>
                <w:rFonts w:hint="eastAsia" w:ascii="Arial" w:hAnsi="Arial" w:cs="Arial"/>
                <w:sz w:val="24"/>
                <w:szCs w:val="24"/>
                <w:lang w:val="en-US" w:eastAsia="zh-CN"/>
              </w:rPr>
              <w:t>1</w:t>
            </w:r>
          </w:p>
        </w:tc>
        <w:tc>
          <w:tcPr>
            <w:tcW w:w="2145" w:type="dxa"/>
            <w:noWrap w:val="0"/>
            <w:vAlign w:val="center"/>
          </w:tcPr>
          <w:p w14:paraId="4A33CB9E">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aiming</w:t>
            </w:r>
          </w:p>
        </w:tc>
        <w:tc>
          <w:tcPr>
            <w:tcW w:w="2220" w:type="dxa"/>
            <w:noWrap w:val="0"/>
            <w:vAlign w:val="center"/>
          </w:tcPr>
          <w:p w14:paraId="3FDC792A">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aiming</w:t>
            </w:r>
          </w:p>
        </w:tc>
        <w:tc>
          <w:tcPr>
            <w:tcW w:w="4067" w:type="dxa"/>
            <w:noWrap w:val="0"/>
            <w:vAlign w:val="center"/>
          </w:tcPr>
          <w:p w14:paraId="539AF0D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529F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75" w:type="dxa"/>
            <w:noWrap w:val="0"/>
            <w:vAlign w:val="center"/>
          </w:tcPr>
          <w:p w14:paraId="48B3A268">
            <w:pPr>
              <w:jc w:val="center"/>
              <w:rPr>
                <w:rFonts w:hint="default" w:ascii="Arial" w:hAnsi="Arial" w:cs="Arial"/>
                <w:sz w:val="24"/>
                <w:szCs w:val="24"/>
              </w:rPr>
            </w:pPr>
            <w:r>
              <w:rPr>
                <w:rFonts w:hint="eastAsia" w:ascii="Arial" w:hAnsi="Arial" w:eastAsia="微软雅黑" w:cs="Arial"/>
                <w:kern w:val="2"/>
                <w:sz w:val="24"/>
                <w:szCs w:val="24"/>
                <w:lang w:val="en-US" w:eastAsia="zh-CN" w:bidi="ar-SA"/>
              </w:rPr>
              <w:t>2</w:t>
            </w:r>
          </w:p>
        </w:tc>
        <w:tc>
          <w:tcPr>
            <w:tcW w:w="2145" w:type="dxa"/>
            <w:noWrap w:val="0"/>
            <w:vAlign w:val="center"/>
          </w:tcPr>
          <w:p w14:paraId="6613942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frequency flash</w:t>
            </w:r>
          </w:p>
        </w:tc>
        <w:tc>
          <w:tcPr>
            <w:tcW w:w="2220" w:type="dxa"/>
            <w:noWrap w:val="0"/>
            <w:vAlign w:val="center"/>
          </w:tcPr>
          <w:p w14:paraId="4251599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 xml:space="preserve"> total frequency flash</w:t>
            </w:r>
          </w:p>
        </w:tc>
        <w:tc>
          <w:tcPr>
            <w:tcW w:w="4067" w:type="dxa"/>
            <w:noWrap w:val="0"/>
            <w:vAlign w:val="center"/>
          </w:tcPr>
          <w:p w14:paraId="38B27A29">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From slow to fast</w:t>
            </w:r>
          </w:p>
        </w:tc>
      </w:tr>
    </w:tbl>
    <w:p w14:paraId="6CB95C45">
      <w:pPr>
        <w:jc w:val="center"/>
        <w:rPr>
          <w:rFonts w:hint="eastAsia" w:ascii="黑体" w:hAnsi="黑体" w:eastAsia="黑体" w:cs="黑体"/>
          <w:sz w:val="20"/>
          <w:szCs w:val="20"/>
        </w:rPr>
      </w:pPr>
    </w:p>
    <w:p w14:paraId="13E96AFB">
      <w:pPr>
        <w:pStyle w:val="27"/>
        <w:keepNext w:val="0"/>
        <w:keepLines w:val="0"/>
        <w:pageBreakBefore w:val="0"/>
        <w:widowControl w:val="0"/>
        <w:kinsoku/>
        <w:wordWrap/>
        <w:overflowPunct/>
        <w:topLinePunct w:val="0"/>
        <w:autoSpaceDE/>
        <w:autoSpaceDN/>
        <w:bidi w:val="0"/>
        <w:adjustRightInd/>
        <w:snapToGrid/>
        <w:spacing w:before="62" w:after="62"/>
        <w:ind w:firstLine="600" w:firstLineChars="250"/>
        <w:textAlignment w:val="auto"/>
        <w:rPr>
          <w:rFonts w:hint="eastAsia" w:ascii="楷体" w:hAnsi="楷体" w:eastAsia="楷体" w:cs="楷体"/>
          <w:b/>
          <w:bCs/>
          <w:sz w:val="24"/>
          <w:szCs w:val="24"/>
          <w:lang w:val="en-US" w:eastAsia="zh-CN"/>
        </w:rPr>
      </w:pPr>
      <w:r>
        <w:rPr>
          <w:rFonts w:hint="eastAsia" w:hAnsi="楷体" w:eastAsia="微软雅黑" w:cs="楷体"/>
          <w:b/>
          <w:bCs/>
          <w:kern w:val="2"/>
          <w:sz w:val="24"/>
          <w:szCs w:val="24"/>
          <w:lang w:val="en-US" w:eastAsia="zh-CN" w:bidi="ar-SA"/>
        </w:rPr>
        <w:t>1</w:t>
      </w:r>
      <w:r>
        <w:rPr>
          <w:rFonts w:hint="eastAsia" w:ascii="Times New Roman" w:hAnsi="楷体" w:eastAsia="微软雅黑" w:cs="楷体"/>
          <w:b/>
          <w:bCs/>
          <w:kern w:val="2"/>
          <w:sz w:val="24"/>
          <w:szCs w:val="24"/>
          <w:lang w:val="en-US" w:eastAsia="zh-CN" w:bidi="ar-SA"/>
        </w:rPr>
        <w:t>CH channel mode (Mode 5):</w:t>
      </w:r>
    </w:p>
    <w:tbl>
      <w:tblPr>
        <w:tblStyle w:val="21"/>
        <w:tblW w:w="10042"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145"/>
        <w:gridCol w:w="2235"/>
        <w:gridCol w:w="4072"/>
      </w:tblGrid>
      <w:tr w14:paraId="3C3F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90" w:type="dxa"/>
            <w:noWrap w:val="0"/>
            <w:vAlign w:val="center"/>
          </w:tcPr>
          <w:p w14:paraId="243E8166">
            <w:pPr>
              <w:ind w:firstLine="118" w:firstLineChars="49"/>
              <w:jc w:val="center"/>
              <w:rPr>
                <w:rFonts w:hint="default" w:ascii="Arial" w:hAnsi="Arial" w:cs="Arial"/>
                <w:sz w:val="24"/>
                <w:szCs w:val="24"/>
              </w:rPr>
            </w:pPr>
            <w:r>
              <w:rPr>
                <w:rFonts w:hint="eastAsia" w:ascii="Arial" w:hAnsi="Arial" w:eastAsia="微软雅黑" w:cs="Arial"/>
                <w:b/>
                <w:bCs/>
                <w:kern w:val="2"/>
                <w:sz w:val="24"/>
                <w:szCs w:val="24"/>
                <w:lang w:val="en-US" w:eastAsia="zh-CN" w:bidi="ar-SA"/>
              </w:rPr>
              <w:t>1</w:t>
            </w:r>
            <w:r>
              <w:rPr>
                <w:rFonts w:hint="default" w:ascii="Arial" w:hAnsi="Arial" w:eastAsia="微软雅黑" w:cs="Arial"/>
                <w:b/>
                <w:bCs/>
                <w:kern w:val="2"/>
                <w:sz w:val="24"/>
                <w:szCs w:val="24"/>
                <w:lang w:val="en-US" w:eastAsia="zh-CN" w:bidi="ar-SA"/>
              </w:rPr>
              <w:t>CH channel</w:t>
            </w:r>
          </w:p>
        </w:tc>
        <w:tc>
          <w:tcPr>
            <w:tcW w:w="2145" w:type="dxa"/>
            <w:noWrap w:val="0"/>
            <w:vAlign w:val="center"/>
          </w:tcPr>
          <w:p w14:paraId="5185CFB0">
            <w:pPr>
              <w:jc w:val="center"/>
              <w:rPr>
                <w:rFonts w:hint="default" w:ascii="Arial" w:hAnsi="Arial" w:cs="Arial"/>
                <w:sz w:val="24"/>
                <w:szCs w:val="24"/>
              </w:rPr>
            </w:pPr>
            <w:r>
              <w:rPr>
                <w:rFonts w:hint="default" w:ascii="Arial" w:hAnsi="Arial" w:eastAsia="微软雅黑" w:cs="Arial"/>
                <w:b/>
                <w:bCs/>
                <w:kern w:val="2"/>
                <w:sz w:val="24"/>
                <w:szCs w:val="24"/>
                <w:lang w:val="en-US" w:eastAsia="zh-CN" w:bidi="ar-SA"/>
              </w:rPr>
              <w:t>The channel name</w:t>
            </w:r>
          </w:p>
        </w:tc>
        <w:tc>
          <w:tcPr>
            <w:tcW w:w="2235" w:type="dxa"/>
            <w:noWrap w:val="0"/>
            <w:vAlign w:val="center"/>
          </w:tcPr>
          <w:p w14:paraId="1279DB96">
            <w:pPr>
              <w:jc w:val="center"/>
              <w:rPr>
                <w:rFonts w:hint="default" w:ascii="Arial" w:hAnsi="Arial" w:cs="Arial"/>
                <w:b/>
                <w:sz w:val="24"/>
                <w:szCs w:val="24"/>
                <w:lang w:val="en-US" w:eastAsia="zh-CN"/>
              </w:rPr>
            </w:pPr>
            <w:r>
              <w:rPr>
                <w:rFonts w:hint="default" w:ascii="Arial" w:hAnsi="Arial" w:eastAsia="微软雅黑" w:cs="Arial"/>
                <w:b/>
                <w:kern w:val="2"/>
                <w:sz w:val="24"/>
                <w:szCs w:val="24"/>
                <w:lang w:val="en-US" w:eastAsia="zh-CN" w:bidi="ar-SA"/>
              </w:rPr>
              <w:t>The channel value</w:t>
            </w:r>
          </w:p>
        </w:tc>
        <w:tc>
          <w:tcPr>
            <w:tcW w:w="4072" w:type="dxa"/>
            <w:noWrap w:val="0"/>
            <w:vAlign w:val="center"/>
          </w:tcPr>
          <w:p w14:paraId="1237F1F8">
            <w:pPr>
              <w:jc w:val="center"/>
              <w:rPr>
                <w:rFonts w:hint="default" w:ascii="Arial" w:hAnsi="Arial" w:cs="Arial"/>
                <w:sz w:val="24"/>
                <w:szCs w:val="24"/>
              </w:rPr>
            </w:pPr>
            <w:r>
              <w:rPr>
                <w:rFonts w:hint="default" w:ascii="Arial" w:hAnsi="Arial" w:eastAsia="微软雅黑" w:cs="Arial"/>
                <w:b/>
                <w:bCs/>
                <w:i w:val="0"/>
                <w:iCs w:val="0"/>
                <w:snapToGrid w:val="0"/>
                <w:color w:val="000000"/>
                <w:kern w:val="0"/>
                <w:sz w:val="24"/>
                <w:szCs w:val="24"/>
                <w:u w:val="none"/>
                <w:lang w:val="en-US" w:eastAsia="zh-CN" w:bidi="ar"/>
              </w:rPr>
              <w:t>Channel function</w:t>
            </w:r>
          </w:p>
        </w:tc>
      </w:tr>
      <w:tr w14:paraId="2622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90" w:type="dxa"/>
            <w:noWrap w:val="0"/>
            <w:vAlign w:val="center"/>
          </w:tcPr>
          <w:p w14:paraId="70759CA8">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1</w:t>
            </w:r>
          </w:p>
        </w:tc>
        <w:tc>
          <w:tcPr>
            <w:tcW w:w="2145" w:type="dxa"/>
            <w:noWrap w:val="0"/>
            <w:vAlign w:val="center"/>
          </w:tcPr>
          <w:p w14:paraId="3B8D3842">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aiming</w:t>
            </w:r>
          </w:p>
        </w:tc>
        <w:tc>
          <w:tcPr>
            <w:tcW w:w="2235" w:type="dxa"/>
            <w:shd w:val="clear" w:color="auto" w:fill="auto"/>
            <w:noWrap w:val="0"/>
            <w:vAlign w:val="center"/>
          </w:tcPr>
          <w:p w14:paraId="069B5A39">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W aiming</w:t>
            </w:r>
          </w:p>
        </w:tc>
        <w:tc>
          <w:tcPr>
            <w:tcW w:w="4072" w:type="dxa"/>
            <w:noWrap w:val="0"/>
            <w:vAlign w:val="center"/>
          </w:tcPr>
          <w:p w14:paraId="4E01B30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bl>
    <w:p w14:paraId="02CF3787">
      <w:pPr>
        <w:jc w:val="center"/>
        <w:rPr>
          <w:rFonts w:hint="eastAsia" w:ascii="黑体" w:hAnsi="黑体" w:eastAsia="黑体" w:cs="黑体"/>
          <w:sz w:val="20"/>
          <w:szCs w:val="20"/>
          <w:lang w:eastAsia="zh-CN"/>
        </w:rPr>
      </w:pPr>
      <w:r>
        <w:rPr>
          <w:rFonts w:hint="eastAsia" w:ascii="黑体" w:hAnsi="黑体" w:eastAsia="黑体" w:cs="黑体"/>
          <w:kern w:val="2"/>
          <w:sz w:val="20"/>
          <w:szCs w:val="20"/>
          <w:lang w:val="en-US" w:eastAsia="zh-CN" w:bidi="ar-SA"/>
        </w:rPr>
        <w:t>Table 5</w:t>
      </w:r>
    </w:p>
    <w:p w14:paraId="62833F23">
      <w:pPr>
        <w:rPr>
          <w:rFonts w:hint="default" w:ascii="Arial" w:hAnsi="Arial" w:eastAsia="微软雅黑" w:cs="Arial"/>
          <w:b/>
          <w:bCs/>
          <w:kern w:val="2"/>
          <w:sz w:val="28"/>
          <w:szCs w:val="28"/>
          <w:lang w:val="en-US" w:eastAsia="zh-CN" w:bidi="ar-SA"/>
        </w:rPr>
      </w:pPr>
    </w:p>
    <w:p w14:paraId="39940F78">
      <w:pPr>
        <w:rPr>
          <w:rFonts w:hint="default" w:ascii="Arial" w:hAnsi="Arial" w:eastAsia="黑体" w:cs="Arial"/>
          <w:b/>
          <w:bCs/>
          <w:sz w:val="28"/>
          <w:szCs w:val="28"/>
          <w:lang w:eastAsia="zh-CN"/>
        </w:rPr>
      </w:pPr>
      <w:r>
        <w:rPr>
          <w:rFonts w:hint="default" w:ascii="Arial" w:hAnsi="Arial" w:eastAsia="微软雅黑" w:cs="Arial"/>
          <w:b/>
          <w:bCs/>
          <w:kern w:val="2"/>
          <w:sz w:val="28"/>
          <w:szCs w:val="28"/>
          <w:lang w:val="en-US" w:eastAsia="zh-CN" w:bidi="ar-SA"/>
        </w:rPr>
        <w:t>2. Technical parameters:</w:t>
      </w:r>
    </w:p>
    <w:p w14:paraId="6AE6D8CB">
      <w:pPr>
        <w:spacing w:line="360" w:lineRule="auto"/>
        <w:rPr>
          <w:rFonts w:hint="default" w:ascii="Arial" w:hAnsi="Arial" w:cs="Arial"/>
          <w:sz w:val="24"/>
          <w:szCs w:val="24"/>
          <w:lang w:eastAsia="zh-CN"/>
        </w:rPr>
      </w:pPr>
      <w:r>
        <w:rPr>
          <w:rFonts w:hint="default" w:ascii="Arial" w:hAnsi="Arial" w:eastAsia="微软雅黑" w:cs="Arial"/>
          <w:b/>
          <w:bCs/>
          <w:kern w:val="2"/>
          <w:sz w:val="24"/>
          <w:szCs w:val="24"/>
          <w:lang w:val="en-US" w:eastAsia="zh-CN" w:bidi="ar-SA"/>
        </w:rPr>
        <w:t xml:space="preserve">Power supply: </w:t>
      </w:r>
      <w:r>
        <w:rPr>
          <w:rFonts w:hint="default" w:ascii="Arial" w:hAnsi="Arial" w:eastAsia="微软雅黑" w:cs="Arial"/>
          <w:kern w:val="2"/>
          <w:sz w:val="24"/>
          <w:szCs w:val="24"/>
          <w:lang w:val="en-US" w:eastAsia="zh-CN" w:bidi="ar-SA"/>
        </w:rPr>
        <w:t>AC100-240V, 50-60 HZ;</w:t>
      </w:r>
    </w:p>
    <w:p w14:paraId="406C25C2">
      <w:pPr>
        <w:spacing w:line="360" w:lineRule="auto"/>
        <w:rPr>
          <w:rFonts w:hint="default" w:ascii="Arial" w:hAnsi="Arial" w:cs="Arial"/>
          <w:b w:val="0"/>
          <w:bCs w:val="0"/>
          <w:sz w:val="24"/>
          <w:szCs w:val="24"/>
          <w:lang w:val="en-US" w:eastAsia="zh-CN"/>
        </w:rPr>
      </w:pPr>
      <w:r>
        <w:rPr>
          <w:rFonts w:hint="default" w:ascii="Arial" w:hAnsi="Arial" w:eastAsia="微软雅黑" w:cs="Arial"/>
          <w:b/>
          <w:bCs/>
          <w:kern w:val="2"/>
          <w:sz w:val="24"/>
          <w:szCs w:val="24"/>
          <w:lang w:val="en-US" w:eastAsia="zh-CN" w:bidi="ar-SA"/>
        </w:rPr>
        <w:t xml:space="preserve">power: </w:t>
      </w:r>
      <w:r>
        <w:rPr>
          <w:rFonts w:hint="default" w:ascii="Arial" w:hAnsi="Arial" w:eastAsia="微软雅黑" w:cs="Arial"/>
          <w:b w:val="0"/>
          <w:bCs w:val="0"/>
          <w:kern w:val="2"/>
          <w:sz w:val="24"/>
          <w:szCs w:val="24"/>
          <w:lang w:val="en-US" w:eastAsia="zh-CN" w:bidi="ar-SA"/>
        </w:rPr>
        <w:t>800W；</w:t>
      </w:r>
    </w:p>
    <w:p w14:paraId="698EAEED">
      <w:pPr>
        <w:spacing w:line="360" w:lineRule="auto"/>
        <w:rPr>
          <w:rFonts w:hint="default" w:ascii="Arial" w:hAnsi="Arial" w:cs="Arial"/>
          <w:color w:val="auto"/>
          <w:sz w:val="24"/>
          <w:szCs w:val="24"/>
          <w:highlight w:val="none"/>
          <w:lang w:eastAsia="zh-CN"/>
        </w:rPr>
      </w:pPr>
      <w:r>
        <w:rPr>
          <w:rFonts w:hint="default" w:ascii="Arial" w:hAnsi="Arial" w:eastAsia="微软雅黑" w:cs="Arial"/>
          <w:b/>
          <w:bCs/>
          <w:color w:val="auto"/>
          <w:kern w:val="2"/>
          <w:sz w:val="24"/>
          <w:szCs w:val="24"/>
          <w:highlight w:val="none"/>
          <w:lang w:val="en-US" w:eastAsia="zh-CN" w:bidi="ar-SA"/>
        </w:rPr>
        <w:t xml:space="preserve">Light source: </w:t>
      </w:r>
      <w:r>
        <w:rPr>
          <w:rFonts w:hint="default" w:ascii="Arial" w:hAnsi="Arial" w:eastAsia="微软雅黑" w:cs="Arial"/>
          <w:color w:val="auto"/>
          <w:kern w:val="2"/>
          <w:sz w:val="24"/>
          <w:szCs w:val="24"/>
          <w:highlight w:val="none"/>
          <w:lang w:val="en-US" w:eastAsia="zh-CN" w:bidi="ar-SA"/>
        </w:rPr>
        <w:t xml:space="preserve">single lamp bead two-color </w:t>
      </w:r>
      <w:r>
        <w:rPr>
          <w:rFonts w:hint="eastAsia" w:ascii="Arial" w:hAnsi="Arial" w:eastAsia="微软雅黑" w:cs="Arial"/>
          <w:color w:val="auto"/>
          <w:kern w:val="2"/>
          <w:sz w:val="24"/>
          <w:szCs w:val="24"/>
          <w:highlight w:val="none"/>
          <w:lang w:val="en-US" w:eastAsia="zh-CN" w:bidi="ar-SA"/>
        </w:rPr>
        <w:t>30</w:t>
      </w:r>
      <w:r>
        <w:rPr>
          <w:rFonts w:hint="default" w:ascii="Arial" w:hAnsi="Arial" w:eastAsia="微软雅黑" w:cs="Arial"/>
          <w:color w:val="auto"/>
          <w:kern w:val="2"/>
          <w:sz w:val="24"/>
          <w:szCs w:val="24"/>
          <w:highlight w:val="none"/>
          <w:lang w:val="en-US" w:eastAsia="zh-CN" w:bidi="ar-SA"/>
        </w:rPr>
        <w:t>0W;</w:t>
      </w:r>
    </w:p>
    <w:p w14:paraId="6AD8501F">
      <w:pPr>
        <w:spacing w:line="360" w:lineRule="auto"/>
        <w:rPr>
          <w:rFonts w:hint="default" w:ascii="Arial" w:hAnsi="Arial" w:cs="Arial"/>
          <w:b w:val="0"/>
          <w:bCs w:val="0"/>
          <w:color w:val="auto"/>
          <w:sz w:val="24"/>
          <w:szCs w:val="24"/>
          <w:highlight w:val="none"/>
          <w:lang w:val="en-US" w:eastAsia="zh-CN"/>
        </w:rPr>
      </w:pPr>
      <w:r>
        <w:rPr>
          <w:rFonts w:hint="default" w:ascii="Arial" w:hAnsi="Arial" w:eastAsia="微软雅黑" w:cs="Arial"/>
          <w:b/>
          <w:bCs/>
          <w:color w:val="auto"/>
          <w:kern w:val="2"/>
          <w:sz w:val="24"/>
          <w:szCs w:val="24"/>
          <w:highlight w:val="none"/>
          <w:lang w:val="en-US" w:eastAsia="zh-CN" w:bidi="ar-SA"/>
        </w:rPr>
        <w:t xml:space="preserve">Type: </w:t>
      </w:r>
      <w:r>
        <w:rPr>
          <w:rFonts w:hint="default" w:ascii="Arial" w:hAnsi="Arial" w:eastAsia="微软雅黑" w:cs="Arial"/>
          <w:b w:val="0"/>
          <w:bCs w:val="0"/>
          <w:color w:val="auto"/>
          <w:kern w:val="2"/>
          <w:sz w:val="24"/>
          <w:szCs w:val="24"/>
          <w:highlight w:val="none"/>
          <w:lang w:val="en-US" w:eastAsia="zh-CN" w:bidi="ar-SA"/>
        </w:rPr>
        <w:t xml:space="preserve"> </w:t>
      </w:r>
      <w:r>
        <w:rPr>
          <w:rFonts w:hint="eastAsia" w:ascii="Arial" w:hAnsi="Arial" w:eastAsia="微软雅黑" w:cs="Arial"/>
          <w:b w:val="0"/>
          <w:bCs w:val="0"/>
          <w:color w:val="auto"/>
          <w:kern w:val="2"/>
          <w:sz w:val="24"/>
          <w:szCs w:val="24"/>
          <w:highlight w:val="none"/>
          <w:lang w:val="en-US" w:eastAsia="zh-CN" w:bidi="ar-SA"/>
        </w:rPr>
        <w:t>one</w:t>
      </w:r>
      <w:r>
        <w:rPr>
          <w:rFonts w:hint="default" w:ascii="Arial" w:hAnsi="Arial" w:eastAsia="微软雅黑" w:cs="Arial"/>
          <w:b w:val="0"/>
          <w:bCs w:val="0"/>
          <w:color w:val="auto"/>
          <w:kern w:val="2"/>
          <w:sz w:val="24"/>
          <w:szCs w:val="24"/>
          <w:highlight w:val="none"/>
          <w:lang w:val="en-US" w:eastAsia="zh-CN" w:bidi="ar-SA"/>
        </w:rPr>
        <w:t>-color LED module;</w:t>
      </w:r>
    </w:p>
    <w:p w14:paraId="49A98DB4">
      <w:pPr>
        <w:spacing w:line="360" w:lineRule="auto"/>
        <w:rPr>
          <w:rFonts w:hint="default" w:ascii="Arial" w:hAnsi="Arial" w:cs="Arial"/>
          <w:sz w:val="24"/>
          <w:szCs w:val="24"/>
          <w:lang w:val="en-US" w:eastAsia="zh-CN"/>
        </w:rPr>
      </w:pPr>
      <w:r>
        <w:rPr>
          <w:rFonts w:hint="default" w:ascii="Arial" w:hAnsi="Arial" w:eastAsia="微软雅黑" w:cs="Arial"/>
          <w:b/>
          <w:bCs/>
          <w:kern w:val="2"/>
          <w:sz w:val="24"/>
          <w:szCs w:val="24"/>
          <w:lang w:val="en-US" w:eastAsia="zh-CN" w:bidi="ar-SA"/>
        </w:rPr>
        <w:t>Color:</w:t>
      </w:r>
      <w:r>
        <w:rPr>
          <w:rFonts w:hint="default" w:ascii="Arial" w:hAnsi="Arial" w:eastAsia="微软雅黑" w:cs="Arial"/>
          <w:kern w:val="2"/>
          <w:sz w:val="24"/>
          <w:szCs w:val="24"/>
          <w:lang w:val="en-US" w:eastAsia="zh-CN" w:bidi="ar-SA"/>
        </w:rPr>
        <w:t xml:space="preserve"> </w:t>
      </w:r>
      <w:r>
        <w:rPr>
          <w:rFonts w:hint="eastAsia" w:ascii="Arial" w:hAnsi="Arial" w:eastAsia="微软雅黑" w:cs="Arial"/>
          <w:kern w:val="2"/>
          <w:sz w:val="24"/>
          <w:szCs w:val="24"/>
          <w:lang w:val="en-US" w:eastAsia="zh-CN" w:bidi="ar-SA"/>
        </w:rPr>
        <w:t>white</w:t>
      </w:r>
    </w:p>
    <w:p w14:paraId="1F63B003">
      <w:pPr>
        <w:rPr>
          <w:rFonts w:hint="default" w:ascii="Arial" w:hAnsi="Arial" w:eastAsia="宋体" w:cs="Arial"/>
          <w:sz w:val="24"/>
          <w:szCs w:val="24"/>
          <w:lang w:val="en-US" w:eastAsia="zh-CN"/>
        </w:rPr>
      </w:pPr>
      <w:r>
        <w:rPr>
          <w:rFonts w:hint="default" w:ascii="Arial" w:hAnsi="Arial" w:eastAsia="微软雅黑" w:cs="Arial"/>
          <w:b/>
          <w:bCs/>
          <w:kern w:val="2"/>
          <w:sz w:val="24"/>
          <w:szCs w:val="24"/>
          <w:lang w:val="en-US" w:eastAsia="zh-CN" w:bidi="ar-SA"/>
        </w:rPr>
        <w:t>Average life span:</w:t>
      </w:r>
      <w:r>
        <w:rPr>
          <w:rFonts w:hint="default" w:ascii="Arial" w:hAnsi="Arial" w:eastAsia="微软雅黑" w:cs="Arial"/>
          <w:kern w:val="2"/>
          <w:sz w:val="24"/>
          <w:szCs w:val="24"/>
          <w:lang w:val="en-US" w:eastAsia="zh-CN" w:bidi="ar-SA"/>
        </w:rPr>
        <w:t>&gt; 20,000 hours;</w:t>
      </w:r>
    </w:p>
    <w:p w14:paraId="0F415B15">
      <w:pPr>
        <w:spacing w:line="360" w:lineRule="auto"/>
        <w:rPr>
          <w:rFonts w:hint="default" w:ascii="Arial" w:hAnsi="Arial" w:cs="Arial"/>
          <w:b/>
          <w:bCs/>
          <w:sz w:val="24"/>
          <w:szCs w:val="24"/>
        </w:rPr>
      </w:pPr>
      <w:r>
        <w:rPr>
          <w:rFonts w:hint="default" w:ascii="Arial" w:hAnsi="Arial" w:eastAsia="微软雅黑" w:cs="Arial"/>
          <w:b/>
          <w:bCs/>
          <w:i w:val="0"/>
          <w:iCs w:val="0"/>
          <w:color w:val="000000"/>
          <w:kern w:val="0"/>
          <w:sz w:val="24"/>
          <w:szCs w:val="24"/>
          <w:u w:val="none"/>
          <w:lang w:val="en-US" w:eastAsia="zh-CN" w:bidi="ar"/>
        </w:rPr>
        <w:t xml:space="preserve">Dimming: </w:t>
      </w:r>
      <w:r>
        <w:rPr>
          <w:rFonts w:hint="default" w:ascii="Arial" w:hAnsi="Arial" w:eastAsia="微软雅黑" w:cs="Arial"/>
          <w:i w:val="0"/>
          <w:iCs w:val="0"/>
          <w:color w:val="000000"/>
          <w:kern w:val="0"/>
          <w:sz w:val="24"/>
          <w:szCs w:val="24"/>
          <w:u w:val="none"/>
          <w:lang w:val="en-US" w:eastAsia="zh-CN" w:bidi="ar"/>
        </w:rPr>
        <w:t>0-100% from dark to bright electron;</w:t>
      </w:r>
    </w:p>
    <w:p w14:paraId="144D46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eastAsia="zh-CN"/>
        </w:rPr>
      </w:pPr>
      <w:r>
        <w:rPr>
          <w:rFonts w:hint="default" w:ascii="Arial" w:hAnsi="Arial" w:eastAsia="微软雅黑" w:cs="Arial"/>
          <w:b/>
          <w:bCs/>
          <w:kern w:val="2"/>
          <w:sz w:val="24"/>
          <w:szCs w:val="24"/>
          <w:lang w:val="en-US" w:eastAsia="zh-CN" w:bidi="ar-SA"/>
        </w:rPr>
        <w:t xml:space="preserve">Display and main control: </w:t>
      </w:r>
      <w:r>
        <w:rPr>
          <w:rFonts w:hint="default" w:ascii="Arial" w:hAnsi="Arial" w:eastAsia="微软雅黑" w:cs="Arial"/>
          <w:kern w:val="2"/>
          <w:sz w:val="24"/>
          <w:szCs w:val="24"/>
          <w:lang w:val="en-US" w:eastAsia="zh-CN" w:bidi="ar-SA"/>
        </w:rPr>
        <w:t>LCD display, support Chinese and English switching; lamp information can be checked;</w:t>
      </w:r>
    </w:p>
    <w:p w14:paraId="03AA938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eastAsia="微软雅黑" w:cs="Arial"/>
          <w:b/>
          <w:bCs/>
          <w:kern w:val="2"/>
          <w:sz w:val="24"/>
          <w:szCs w:val="24"/>
          <w:lang w:val="en-US" w:eastAsia="zh-CN" w:bidi="ar-SA"/>
        </w:rPr>
        <w:t>Operation mode:</w:t>
      </w:r>
      <w:r>
        <w:rPr>
          <w:rFonts w:hint="default" w:ascii="Arial" w:hAnsi="Arial" w:eastAsia="微软雅黑" w:cs="Arial"/>
          <w:kern w:val="2"/>
          <w:sz w:val="24"/>
          <w:szCs w:val="24"/>
          <w:lang w:val="en-US" w:eastAsia="zh-CN" w:bidi="ar-SA"/>
        </w:rPr>
        <w:t xml:space="preserve"> DMX, self-walking, voice control;</w:t>
      </w:r>
    </w:p>
    <w:p w14:paraId="425C89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val="en-US" w:eastAsia="zh-CN"/>
        </w:rPr>
      </w:pPr>
      <w:r>
        <w:rPr>
          <w:rFonts w:hint="default" w:ascii="Arial" w:hAnsi="Arial" w:eastAsia="微软雅黑" w:cs="Arial"/>
          <w:b/>
          <w:bCs/>
          <w:kern w:val="2"/>
          <w:sz w:val="24"/>
          <w:szCs w:val="24"/>
          <w:lang w:val="en-US" w:eastAsia="zh-CN" w:bidi="ar-SA"/>
        </w:rPr>
        <w:t xml:space="preserve">Channel mode: </w:t>
      </w:r>
      <w:r>
        <w:rPr>
          <w:rFonts w:hint="eastAsia" w:ascii="Arial" w:hAnsi="Arial" w:eastAsia="微软雅黑" w:cs="Arial"/>
          <w:kern w:val="2"/>
          <w:sz w:val="24"/>
          <w:szCs w:val="24"/>
          <w:lang w:val="en-US" w:eastAsia="zh-CN" w:bidi="ar-SA"/>
        </w:rPr>
        <w:t>4</w:t>
      </w:r>
      <w:r>
        <w:rPr>
          <w:rFonts w:hint="default" w:ascii="Arial" w:hAnsi="Arial" w:eastAsia="微软雅黑" w:cs="Arial"/>
          <w:kern w:val="2"/>
          <w:sz w:val="24"/>
          <w:szCs w:val="24"/>
          <w:lang w:val="en-US" w:eastAsia="zh-CN" w:bidi="ar-SA"/>
        </w:rPr>
        <w:t>CH /</w:t>
      </w:r>
      <w:r>
        <w:rPr>
          <w:rFonts w:hint="eastAsia" w:ascii="Arial" w:hAnsi="Arial" w:eastAsia="微软雅黑" w:cs="Arial"/>
          <w:kern w:val="2"/>
          <w:sz w:val="24"/>
          <w:szCs w:val="24"/>
          <w:lang w:val="en-US" w:eastAsia="zh-CN" w:bidi="ar-SA"/>
        </w:rPr>
        <w:t>8</w:t>
      </w:r>
      <w:r>
        <w:rPr>
          <w:rFonts w:hint="default" w:ascii="Arial" w:hAnsi="Arial" w:eastAsia="微软雅黑" w:cs="Arial"/>
          <w:kern w:val="2"/>
          <w:sz w:val="24"/>
          <w:szCs w:val="24"/>
          <w:lang w:val="en-US" w:eastAsia="zh-CN" w:bidi="ar-SA"/>
        </w:rPr>
        <w:t>CH /</w:t>
      </w:r>
      <w:r>
        <w:rPr>
          <w:rFonts w:hint="eastAsia" w:ascii="Arial" w:hAnsi="Arial" w:eastAsia="微软雅黑" w:cs="Arial"/>
          <w:kern w:val="2"/>
          <w:sz w:val="24"/>
          <w:szCs w:val="24"/>
          <w:lang w:val="en-US" w:eastAsia="zh-CN" w:bidi="ar-SA"/>
        </w:rPr>
        <w:t>2</w:t>
      </w:r>
      <w:r>
        <w:rPr>
          <w:rFonts w:hint="default" w:ascii="Arial" w:hAnsi="Arial" w:eastAsia="微软雅黑" w:cs="Arial"/>
          <w:kern w:val="2"/>
          <w:sz w:val="24"/>
          <w:szCs w:val="24"/>
          <w:lang w:val="en-US" w:eastAsia="zh-CN" w:bidi="ar-SA"/>
        </w:rPr>
        <w:t>CH /</w:t>
      </w:r>
      <w:r>
        <w:rPr>
          <w:rFonts w:hint="eastAsia" w:ascii="Arial" w:hAnsi="Arial" w:eastAsia="微软雅黑" w:cs="Arial"/>
          <w:kern w:val="2"/>
          <w:sz w:val="24"/>
          <w:szCs w:val="24"/>
          <w:lang w:val="en-US" w:eastAsia="zh-CN" w:bidi="ar-SA"/>
        </w:rPr>
        <w:t>1</w:t>
      </w:r>
      <w:r>
        <w:rPr>
          <w:rFonts w:hint="default" w:ascii="Arial" w:hAnsi="Arial" w:eastAsia="微软雅黑" w:cs="Arial"/>
          <w:kern w:val="2"/>
          <w:sz w:val="24"/>
          <w:szCs w:val="24"/>
          <w:lang w:val="en-US" w:eastAsia="zh-CN" w:bidi="ar-SA"/>
        </w:rPr>
        <w:t>CH;</w:t>
      </w:r>
      <w:bookmarkStart w:id="20" w:name="_GoBack"/>
      <w:bookmarkEnd w:id="20"/>
    </w:p>
    <w:p w14:paraId="2BFD83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eastAsia="zh-CN"/>
        </w:rPr>
      </w:pPr>
      <w:r>
        <w:rPr>
          <w:rFonts w:hint="default" w:ascii="Arial" w:hAnsi="Arial" w:eastAsia="微软雅黑" w:cs="Arial"/>
          <w:b/>
          <w:bCs/>
          <w:kern w:val="2"/>
          <w:sz w:val="24"/>
          <w:szCs w:val="24"/>
          <w:lang w:val="en-US" w:eastAsia="zh-CN" w:bidi="ar-SA"/>
        </w:rPr>
        <w:t xml:space="preserve">Control: </w:t>
      </w:r>
      <w:r>
        <w:rPr>
          <w:rFonts w:hint="default" w:ascii="Arial" w:hAnsi="Arial" w:eastAsia="微软雅黑" w:cs="Arial"/>
          <w:kern w:val="2"/>
          <w:sz w:val="24"/>
          <w:szCs w:val="24"/>
          <w:lang w:val="en-US" w:eastAsia="zh-CN" w:bidi="ar-SA"/>
        </w:rPr>
        <w:t>DMX512 control, support RDM function; upgrade the lamps through DMX signal line;</w:t>
      </w:r>
    </w:p>
    <w:p w14:paraId="376EA1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微软雅黑" w:cs="Arial"/>
          <w:kern w:val="2"/>
          <w:sz w:val="24"/>
          <w:szCs w:val="24"/>
          <w:lang w:val="en-US" w:eastAsia="zh-CN" w:bidi="ar-SA"/>
        </w:rPr>
      </w:pPr>
      <w:r>
        <w:rPr>
          <w:rFonts w:hint="default" w:ascii="Arial" w:hAnsi="Arial" w:eastAsia="微软雅黑" w:cs="Arial"/>
          <w:kern w:val="2"/>
          <w:sz w:val="24"/>
          <w:szCs w:val="24"/>
          <w:lang w:val="en-US" w:eastAsia="zh-CN" w:bidi="ar-SA"/>
        </w:rPr>
        <w:t>I</w:t>
      </w:r>
      <w:r>
        <w:rPr>
          <w:rFonts w:hint="default" w:ascii="Arial" w:hAnsi="Arial" w:eastAsia="微软雅黑" w:cs="Arial"/>
          <w:b/>
          <w:bCs/>
          <w:kern w:val="2"/>
          <w:sz w:val="24"/>
          <w:szCs w:val="24"/>
          <w:lang w:val="en-US" w:eastAsia="zh-CN" w:bidi="ar-SA"/>
        </w:rPr>
        <w:t>ntelligent heat dissipation:</w:t>
      </w:r>
      <w:r>
        <w:rPr>
          <w:rFonts w:hint="default" w:ascii="Arial" w:hAnsi="Arial" w:eastAsia="微软雅黑" w:cs="Arial"/>
          <w:kern w:val="2"/>
          <w:sz w:val="24"/>
          <w:szCs w:val="24"/>
          <w:lang w:val="en-US" w:eastAsia="zh-CN" w:bidi="ar-SA"/>
        </w:rPr>
        <w:t xml:space="preserve"> temperature sensing detection, fan speed adaptive adjustment;</w:t>
      </w:r>
    </w:p>
    <w:p w14:paraId="22DAB2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eastAsia="微软雅黑" w:cs="Arial"/>
          <w:b/>
          <w:bCs/>
          <w:kern w:val="2"/>
          <w:sz w:val="24"/>
          <w:szCs w:val="24"/>
          <w:lang w:val="en-US" w:eastAsia="zh-CN" w:bidi="ar-SA"/>
        </w:rPr>
        <w:t xml:space="preserve">Appearance: </w:t>
      </w:r>
      <w:r>
        <w:rPr>
          <w:rFonts w:hint="default" w:ascii="Arial" w:hAnsi="Arial" w:eastAsia="微软雅黑" w:cs="Arial"/>
          <w:kern w:val="2"/>
          <w:sz w:val="24"/>
          <w:szCs w:val="24"/>
          <w:lang w:val="en-US" w:eastAsia="zh-CN" w:bidi="ar-SA"/>
        </w:rPr>
        <w:t>metal, black;</w:t>
      </w:r>
      <w:bookmarkStart w:id="14" w:name="_Toc18046"/>
    </w:p>
    <w:p w14:paraId="5B75DD19">
      <w:pPr>
        <w:pStyle w:val="2"/>
        <w:numPr>
          <w:ilvl w:val="0"/>
          <w:numId w:val="0"/>
        </w:numPr>
        <w:jc w:val="center"/>
        <w:rPr>
          <w:rFonts w:hint="default" w:ascii="Arial" w:hAnsi="Arial" w:cs="Arial"/>
          <w:sz w:val="32"/>
          <w:szCs w:val="32"/>
        </w:rPr>
      </w:pPr>
      <w:r>
        <w:rPr>
          <w:rFonts w:hint="default" w:ascii="Arial" w:hAnsi="Arial" w:cs="Arial"/>
          <w:sz w:val="32"/>
          <w:szCs w:val="32"/>
        </w:rPr>
        <w:t>Chapter</w:t>
      </w:r>
      <w:r>
        <w:rPr>
          <w:rFonts w:hint="default" w:ascii="Arial" w:hAnsi="Arial" w:cs="Arial"/>
          <w:sz w:val="32"/>
          <w:szCs w:val="32"/>
          <w:lang w:val="en-US" w:eastAsia="zh-CN"/>
        </w:rPr>
        <w:t xml:space="preserve"> 4   </w:t>
      </w:r>
      <w:r>
        <w:rPr>
          <w:rFonts w:hint="default" w:ascii="Arial" w:hAnsi="Arial" w:cs="Arial"/>
          <w:sz w:val="32"/>
          <w:szCs w:val="32"/>
        </w:rPr>
        <w:t>Common faults and usage precautions</w:t>
      </w:r>
      <w:bookmarkEnd w:id="13"/>
      <w:bookmarkEnd w:id="14"/>
    </w:p>
    <w:p w14:paraId="51029A50">
      <w:pPr>
        <w:pStyle w:val="3"/>
        <w:numPr>
          <w:ilvl w:val="1"/>
          <w:numId w:val="7"/>
        </w:numPr>
        <w:rPr>
          <w:rFonts w:hint="default" w:ascii="Arial" w:hAnsi="Arial" w:cs="Arial"/>
          <w:sz w:val="24"/>
          <w:szCs w:val="24"/>
        </w:rPr>
      </w:pPr>
      <w:bookmarkStart w:id="15" w:name="_Toc22375"/>
      <w:bookmarkStart w:id="16" w:name="_Toc386526405"/>
      <w:r>
        <w:rPr>
          <w:rFonts w:hint="default" w:ascii="Arial" w:hAnsi="Arial" w:cs="Arial"/>
          <w:sz w:val="24"/>
          <w:szCs w:val="24"/>
        </w:rPr>
        <w:t>Common fault handling</w:t>
      </w:r>
      <w:bookmarkEnd w:id="15"/>
      <w:bookmarkEnd w:id="16"/>
    </w:p>
    <w:p w14:paraId="5711DC65">
      <w:pPr>
        <w:pStyle w:val="29"/>
        <w:spacing w:before="62" w:after="62"/>
        <w:rPr>
          <w:rFonts w:hint="default" w:ascii="Arial" w:hAnsi="Arial" w:cs="Arial"/>
          <w:sz w:val="24"/>
          <w:szCs w:val="24"/>
        </w:rPr>
      </w:pPr>
      <w:r>
        <w:rPr>
          <w:rFonts w:hint="default" w:ascii="Arial" w:hAnsi="Arial" w:cs="Arial"/>
          <w:sz w:val="24"/>
          <w:szCs w:val="24"/>
        </w:rPr>
        <w:t>The lamp contains microcomputer circuit board, high voltage power supply and other professional components. For your safety and product life, non-professionals should not dismantle the lamp and related accessories without authorization.</w:t>
      </w:r>
    </w:p>
    <w:p w14:paraId="62B4CDB7">
      <w:pPr>
        <w:pStyle w:val="5"/>
        <w:ind w:left="85"/>
        <w:rPr>
          <w:rFonts w:hint="default" w:ascii="Arial" w:hAnsi="Arial" w:cs="Arial"/>
          <w:sz w:val="24"/>
          <w:szCs w:val="24"/>
        </w:rPr>
      </w:pPr>
      <w:r>
        <w:rPr>
          <w:rFonts w:hint="default" w:ascii="Arial" w:hAnsi="Arial" w:cs="Arial"/>
          <w:sz w:val="24"/>
          <w:szCs w:val="24"/>
        </w:rPr>
        <w:t>The bulb does not light (except for LED light source)</w:t>
      </w:r>
    </w:p>
    <w:p w14:paraId="71DDB11D">
      <w:pPr>
        <w:pStyle w:val="29"/>
        <w:spacing w:before="62" w:after="62"/>
        <w:rPr>
          <w:rFonts w:hint="default" w:ascii="Arial" w:hAnsi="Arial" w:cs="Arial"/>
          <w:sz w:val="24"/>
          <w:szCs w:val="24"/>
        </w:rPr>
      </w:pPr>
      <w:r>
        <w:rPr>
          <w:rFonts w:hint="default" w:ascii="Arial" w:hAnsi="Arial" w:cs="Arial"/>
          <w:sz w:val="24"/>
          <w:szCs w:val="24"/>
        </w:rPr>
        <w:t>Possible causes: The bulb is not completely cooled, or the bulb has reached its life, and the treatment is as follows:</w:t>
      </w:r>
    </w:p>
    <w:p w14:paraId="1153DE4F">
      <w:pPr>
        <w:pStyle w:val="29"/>
        <w:numPr>
          <w:ilvl w:val="0"/>
          <w:numId w:val="4"/>
        </w:numPr>
        <w:spacing w:before="62" w:after="62"/>
        <w:rPr>
          <w:rFonts w:hint="default" w:ascii="Arial" w:hAnsi="Arial" w:cs="Arial"/>
          <w:sz w:val="24"/>
          <w:szCs w:val="24"/>
        </w:rPr>
      </w:pPr>
      <w:r>
        <w:rPr>
          <w:rFonts w:hint="default" w:ascii="Arial" w:hAnsi="Arial" w:cs="Arial"/>
          <w:sz w:val="24"/>
          <w:szCs w:val="24"/>
        </w:rPr>
        <w:t>Due to abnormal operation, the bulb is not completely cooled, let the lamp body cool for more than 10 minutes, so that its internal state is completely restored to normal, and then restart the power supply;</w:t>
      </w:r>
    </w:p>
    <w:p w14:paraId="30E4EC67">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bulb has reached its service life, and replace the new bulb;</w:t>
      </w:r>
    </w:p>
    <w:p w14:paraId="7EEFFFA4">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bulb and the ignition circuit are leaking, falling off or in poor contact;</w:t>
      </w:r>
    </w:p>
    <w:p w14:paraId="6E73491E">
      <w:pPr>
        <w:pStyle w:val="29"/>
        <w:numPr>
          <w:ilvl w:val="0"/>
          <w:numId w:val="4"/>
        </w:numPr>
        <w:spacing w:before="62" w:after="62"/>
        <w:rPr>
          <w:rFonts w:hint="default" w:ascii="Arial" w:hAnsi="Arial" w:cs="Arial"/>
          <w:sz w:val="24"/>
          <w:szCs w:val="24"/>
        </w:rPr>
      </w:pPr>
      <w:r>
        <w:rPr>
          <w:rFonts w:hint="default" w:ascii="Arial" w:hAnsi="Arial" w:cs="Arial"/>
          <w:sz w:val="24"/>
          <w:szCs w:val="24"/>
        </w:rPr>
        <w:t>Replace the new light bulb.</w:t>
      </w:r>
    </w:p>
    <w:p w14:paraId="48BDDBA8">
      <w:pPr>
        <w:pStyle w:val="5"/>
        <w:ind w:left="85"/>
        <w:rPr>
          <w:rFonts w:hint="default" w:ascii="Arial" w:hAnsi="Arial" w:cs="Arial"/>
          <w:sz w:val="24"/>
          <w:szCs w:val="24"/>
        </w:rPr>
      </w:pPr>
      <w:r>
        <w:rPr>
          <w:rFonts w:hint="default" w:ascii="Arial" w:hAnsi="Arial" w:cs="Arial"/>
          <w:sz w:val="24"/>
          <w:szCs w:val="24"/>
        </w:rPr>
        <w:t>The beam appears dim</w:t>
      </w:r>
    </w:p>
    <w:p w14:paraId="69BB0183">
      <w:pPr>
        <w:pStyle w:val="29"/>
        <w:spacing w:before="62" w:after="62"/>
        <w:rPr>
          <w:rFonts w:hint="default" w:ascii="Arial" w:hAnsi="Arial" w:cs="Arial"/>
          <w:sz w:val="24"/>
          <w:szCs w:val="24"/>
        </w:rPr>
      </w:pPr>
      <w:r>
        <w:rPr>
          <w:rFonts w:hint="default" w:ascii="Arial" w:hAnsi="Arial" w:cs="Arial"/>
          <w:sz w:val="24"/>
          <w:szCs w:val="24"/>
        </w:rPr>
        <w:t>Possible causes: long use time of the bulb or dirty optical path. Handle as follows:</w:t>
      </w:r>
    </w:p>
    <w:p w14:paraId="336B533E">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bulb has reached its service life, and replace the new bulb;</w:t>
      </w:r>
    </w:p>
    <w:p w14:paraId="5DE0DEBB">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optical parts or bulbs are clean, whether there is dust on the bulbs and other optical devices, and clean and maintain the bulbs and other parts in the lamps regularly.</w:t>
      </w:r>
    </w:p>
    <w:p w14:paraId="3560988A">
      <w:pPr>
        <w:pStyle w:val="5"/>
        <w:ind w:left="85"/>
        <w:rPr>
          <w:rFonts w:hint="default" w:ascii="Arial" w:hAnsi="Arial" w:cs="Arial"/>
          <w:sz w:val="24"/>
          <w:szCs w:val="24"/>
        </w:rPr>
      </w:pPr>
      <w:r>
        <w:rPr>
          <w:rFonts w:hint="default" w:ascii="Arial" w:hAnsi="Arial" w:cs="Arial"/>
          <w:sz w:val="24"/>
          <w:szCs w:val="24"/>
        </w:rPr>
        <w:t>Pattern projection is blurred</w:t>
      </w:r>
    </w:p>
    <w:p w14:paraId="77D2D6E2">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that the value of the electronic focus channel is appropriate for the current projection distance.</w:t>
      </w:r>
    </w:p>
    <w:p w14:paraId="16BA744E">
      <w:pPr>
        <w:pStyle w:val="5"/>
        <w:ind w:left="85"/>
        <w:rPr>
          <w:rFonts w:hint="default" w:ascii="Arial" w:hAnsi="Arial" w:cs="Arial"/>
          <w:sz w:val="24"/>
          <w:szCs w:val="24"/>
        </w:rPr>
      </w:pPr>
      <w:r>
        <w:rPr>
          <w:rFonts w:hint="default" w:ascii="Arial" w:hAnsi="Arial" w:cs="Arial"/>
          <w:sz w:val="24"/>
          <w:szCs w:val="24"/>
        </w:rPr>
        <w:t>The lights work intermittently</w:t>
      </w:r>
    </w:p>
    <w:p w14:paraId="2AD6A70E">
      <w:pPr>
        <w:pStyle w:val="29"/>
        <w:spacing w:before="62" w:after="62"/>
        <w:rPr>
          <w:rFonts w:hint="default" w:ascii="Arial" w:hAnsi="Arial" w:cs="Arial"/>
          <w:sz w:val="24"/>
          <w:szCs w:val="24"/>
        </w:rPr>
      </w:pPr>
      <w:r>
        <w:rPr>
          <w:rFonts w:hint="default" w:ascii="Arial" w:hAnsi="Arial" w:cs="Arial"/>
          <w:sz w:val="24"/>
          <w:szCs w:val="24"/>
        </w:rPr>
        <w:t>Possible causes: Internal lines enter protection mode. Handle as follows:</w:t>
      </w:r>
    </w:p>
    <w:p w14:paraId="5D00171C">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fan is running normally or dirty, resulting in the internal temperature of the lamp rising;</w:t>
      </w:r>
    </w:p>
    <w:p w14:paraId="3CA7320A">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internal temperature control switch is closed;</w:t>
      </w:r>
    </w:p>
    <w:p w14:paraId="0D7CF938">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if the bulb has reached its service life and replace it with a new one.</w:t>
      </w:r>
    </w:p>
    <w:p w14:paraId="3A3B841A">
      <w:pPr>
        <w:pStyle w:val="5"/>
        <w:ind w:left="85"/>
        <w:rPr>
          <w:rFonts w:hint="default" w:ascii="Arial" w:hAnsi="Arial" w:cs="Arial"/>
          <w:sz w:val="24"/>
          <w:szCs w:val="24"/>
        </w:rPr>
      </w:pPr>
      <w:r>
        <w:rPr>
          <w:rFonts w:hint="default" w:ascii="Arial" w:hAnsi="Arial" w:cs="Arial"/>
          <w:sz w:val="24"/>
          <w:szCs w:val="24"/>
        </w:rPr>
        <w:t>The lamp is not controlled by the console after it is normally reset</w:t>
      </w:r>
    </w:p>
    <w:p w14:paraId="5CE71ECF">
      <w:pPr>
        <w:pStyle w:val="29"/>
        <w:spacing w:before="62" w:after="62"/>
        <w:rPr>
          <w:rFonts w:hint="default" w:ascii="Arial" w:hAnsi="Arial" w:cs="Arial"/>
          <w:sz w:val="24"/>
          <w:szCs w:val="24"/>
        </w:rPr>
      </w:pPr>
      <w:r>
        <w:rPr>
          <w:rFonts w:hint="default" w:ascii="Arial" w:hAnsi="Arial" w:cs="Arial"/>
          <w:sz w:val="24"/>
          <w:szCs w:val="24"/>
        </w:rPr>
        <w:t>Possible causes: signal line fault or lamp parameter setting is not normal, the treatment is as follows:</w:t>
      </w:r>
    </w:p>
    <w:p w14:paraId="28CB55E9">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the starting address code and check the connection of DMX signal lines (whether the signal cable is intact and whether the connector is loose);</w:t>
      </w:r>
    </w:p>
    <w:p w14:paraId="12ED664E">
      <w:pPr>
        <w:pStyle w:val="29"/>
        <w:numPr>
          <w:ilvl w:val="0"/>
          <w:numId w:val="4"/>
        </w:numPr>
        <w:spacing w:before="62" w:after="62"/>
        <w:rPr>
          <w:rFonts w:hint="default" w:ascii="Arial" w:hAnsi="Arial" w:cs="Arial"/>
          <w:sz w:val="24"/>
          <w:szCs w:val="24"/>
        </w:rPr>
      </w:pPr>
      <w:r>
        <w:rPr>
          <w:rFonts w:hint="default" w:ascii="Arial" w:hAnsi="Arial" w:cs="Arial"/>
          <w:sz w:val="24"/>
          <w:szCs w:val="24"/>
        </w:rPr>
        <w:t>Add signal amplifier, add 120 ohm terminal resistor;</w:t>
      </w:r>
    </w:p>
    <w:p w14:paraId="3CF4144E">
      <w:pPr>
        <w:pStyle w:val="5"/>
        <w:ind w:left="85"/>
        <w:rPr>
          <w:rFonts w:hint="default" w:ascii="Arial" w:hAnsi="Arial" w:cs="Arial"/>
          <w:sz w:val="24"/>
          <w:szCs w:val="24"/>
        </w:rPr>
      </w:pPr>
      <w:r>
        <w:rPr>
          <w:rFonts w:hint="default" w:ascii="Arial" w:hAnsi="Arial" w:cs="Arial"/>
          <w:sz w:val="24"/>
          <w:szCs w:val="24"/>
        </w:rPr>
        <w:t>The lamp does not start</w:t>
      </w:r>
    </w:p>
    <w:p w14:paraId="3D97C2B2">
      <w:pPr>
        <w:pStyle w:val="29"/>
        <w:spacing w:before="62" w:after="62"/>
        <w:rPr>
          <w:rFonts w:hint="default" w:ascii="Arial" w:hAnsi="Arial" w:cs="Arial"/>
          <w:sz w:val="24"/>
          <w:szCs w:val="24"/>
        </w:rPr>
      </w:pPr>
      <w:r>
        <w:rPr>
          <w:rFonts w:hint="default" w:ascii="Arial" w:hAnsi="Arial" w:cs="Arial"/>
          <w:sz w:val="24"/>
          <w:szCs w:val="24"/>
        </w:rPr>
        <w:t>Possible causes: poor power line, handle as follows:</w:t>
      </w:r>
    </w:p>
    <w:p w14:paraId="3C3A0194">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fuse on the power input socket is blown, and replace the fuse;</w:t>
      </w:r>
    </w:p>
    <w:p w14:paraId="67ECD5CF">
      <w:pPr>
        <w:pStyle w:val="29"/>
        <w:numPr>
          <w:ilvl w:val="0"/>
          <w:numId w:val="4"/>
        </w:numPr>
        <w:spacing w:before="62" w:after="62"/>
        <w:rPr>
          <w:rFonts w:hint="default" w:ascii="Arial" w:hAnsi="Arial" w:cs="Arial"/>
          <w:sz w:val="24"/>
          <w:szCs w:val="24"/>
        </w:rPr>
      </w:pPr>
      <w:r>
        <w:rPr>
          <w:rFonts w:hint="default" w:ascii="Arial" w:hAnsi="Arial" w:cs="Arial"/>
          <w:sz w:val="24"/>
          <w:szCs w:val="24"/>
        </w:rPr>
        <w:t>The lamp is subjected to vibration during long-distance transportation, resulting in poor contact of the line</w:t>
      </w:r>
    </w:p>
    <w:p w14:paraId="7E8E1400">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the input power supply, computer board and other plug-in devices.</w:t>
      </w:r>
    </w:p>
    <w:p w14:paraId="070AC265">
      <w:pPr>
        <w:pStyle w:val="3"/>
        <w:rPr>
          <w:rFonts w:hint="default" w:ascii="Arial" w:hAnsi="Arial" w:cs="Arial"/>
          <w:sz w:val="24"/>
          <w:szCs w:val="24"/>
        </w:rPr>
      </w:pPr>
      <w:bookmarkStart w:id="17" w:name="_Toc18844"/>
      <w:bookmarkStart w:id="18" w:name="_Toc386526406"/>
      <w:r>
        <w:rPr>
          <w:rFonts w:hint="default" w:ascii="Arial" w:hAnsi="Arial" w:cs="Arial"/>
          <w:sz w:val="24"/>
          <w:szCs w:val="24"/>
        </w:rPr>
        <w:t>Usage precautions</w:t>
      </w:r>
      <w:bookmarkEnd w:id="17"/>
      <w:bookmarkEnd w:id="18"/>
    </w:p>
    <w:p w14:paraId="252063AE">
      <w:pPr>
        <w:numPr>
          <w:ilvl w:val="0"/>
          <w:numId w:val="4"/>
        </w:numPr>
        <w:rPr>
          <w:rFonts w:hint="default" w:ascii="Arial" w:hAnsi="Arial" w:cs="Arial"/>
          <w:sz w:val="24"/>
          <w:szCs w:val="24"/>
        </w:rPr>
      </w:pPr>
      <w:r>
        <w:rPr>
          <w:rFonts w:hint="default" w:ascii="Arial" w:hAnsi="Arial" w:cs="Arial"/>
          <w:sz w:val="24"/>
          <w:szCs w:val="24"/>
        </w:rPr>
        <w:t>Check whether the local power supply meets the rated voltage requirements of the product, and whether the leakage protector, overcurrent protector and so on meet the requirements of the load;</w:t>
      </w:r>
    </w:p>
    <w:p w14:paraId="1AF177FF">
      <w:pPr>
        <w:numPr>
          <w:ilvl w:val="0"/>
          <w:numId w:val="4"/>
        </w:numPr>
        <w:rPr>
          <w:rFonts w:hint="default" w:ascii="Arial" w:hAnsi="Arial" w:cs="Arial"/>
          <w:sz w:val="24"/>
          <w:szCs w:val="24"/>
        </w:rPr>
      </w:pPr>
      <w:r>
        <w:rPr>
          <w:rFonts w:hint="default" w:ascii="Arial" w:hAnsi="Arial" w:cs="Arial"/>
          <w:sz w:val="24"/>
          <w:szCs w:val="24"/>
        </w:rPr>
        <w:t>Do not use power lines with damaged insulation, do not connect power lines to other wires;</w:t>
      </w:r>
    </w:p>
    <w:p w14:paraId="05EE0FE8">
      <w:pPr>
        <w:numPr>
          <w:ilvl w:val="0"/>
          <w:numId w:val="4"/>
        </w:numPr>
        <w:rPr>
          <w:rFonts w:hint="default" w:ascii="Arial" w:hAnsi="Arial" w:cs="Arial"/>
          <w:sz w:val="24"/>
          <w:szCs w:val="24"/>
        </w:rPr>
      </w:pPr>
      <w:r>
        <w:rPr>
          <w:rFonts w:hint="default" w:ascii="Arial" w:hAnsi="Arial" w:cs="Arial"/>
          <w:sz w:val="24"/>
          <w:szCs w:val="24"/>
        </w:rPr>
        <w:t>The lamp uses strong wind refrigeration, which is easy to accumulate dust, and must be cleaned once a month, especially the heat dissipation air outlet, otherwise it will be blocked by dust accumulation, resulting in poor heat dissipation and abnormal lamp.</w:t>
      </w:r>
    </w:p>
    <w:p w14:paraId="0A713B3B">
      <w:pPr>
        <w:numPr>
          <w:ilvl w:val="0"/>
          <w:numId w:val="4"/>
        </w:numPr>
        <w:rPr>
          <w:rFonts w:hint="default" w:ascii="Arial" w:hAnsi="Arial" w:cs="Arial"/>
          <w:sz w:val="24"/>
          <w:szCs w:val="24"/>
        </w:rPr>
      </w:pPr>
      <w:r>
        <w:rPr>
          <w:rFonts w:hint="default" w:ascii="Arial" w:hAnsi="Arial" w:cs="Arial"/>
          <w:sz w:val="24"/>
          <w:szCs w:val="24"/>
        </w:rPr>
        <w:t>When installing lamps, the fixing screws must be tightened, and the safety cable should be added, and checked regularly;</w:t>
      </w:r>
    </w:p>
    <w:p w14:paraId="5597DF73">
      <w:pPr>
        <w:numPr>
          <w:ilvl w:val="0"/>
          <w:numId w:val="4"/>
        </w:numPr>
        <w:rPr>
          <w:rFonts w:hint="default" w:ascii="Arial" w:hAnsi="Arial" w:cs="Arial"/>
          <w:sz w:val="24"/>
          <w:szCs w:val="24"/>
        </w:rPr>
      </w:pPr>
      <w:r>
        <w:rPr>
          <w:rFonts w:hint="default" w:ascii="Arial" w:hAnsi="Arial" w:cs="Arial"/>
          <w:sz w:val="24"/>
          <w:szCs w:val="24"/>
        </w:rPr>
        <w:t>When installing and positioning the lamp, any point on the surface of the lamp should be kept at a minimum distance of 10 meters from any inflammable and explosive objects, and 2.5 meters away from the irradiated object. Please do not install the lamp directly on the surface of combustible substances;</w:t>
      </w:r>
    </w:p>
    <w:p w14:paraId="2AA3F9EE">
      <w:pPr>
        <w:numPr>
          <w:ilvl w:val="0"/>
          <w:numId w:val="4"/>
        </w:numPr>
        <w:rPr>
          <w:rFonts w:hint="default" w:ascii="Arial" w:hAnsi="Arial" w:cs="Arial"/>
          <w:sz w:val="24"/>
          <w:szCs w:val="24"/>
        </w:rPr>
      </w:pPr>
      <w:r>
        <w:rPr>
          <w:rFonts w:hint="default" w:ascii="Arial" w:hAnsi="Arial" w:cs="Arial"/>
          <w:sz w:val="24"/>
          <w:szCs w:val="24"/>
        </w:rPr>
        <w:t>The continuous working time of the lamp is recommended not to exceed 10 hours, and the interval time between continuous starting of the lamp should not be less than 10 minutes, otherwise it will not be able to trigger normally due to the overheating protection of the bulb;</w:t>
      </w:r>
    </w:p>
    <w:p w14:paraId="5CF03FB3">
      <w:pPr>
        <w:numPr>
          <w:ilvl w:val="0"/>
          <w:numId w:val="4"/>
        </w:numPr>
        <w:rPr>
          <w:rFonts w:hint="default" w:ascii="Arial" w:hAnsi="Arial" w:cs="Arial"/>
          <w:sz w:val="24"/>
          <w:szCs w:val="24"/>
        </w:rPr>
      </w:pPr>
      <w:r>
        <w:rPr>
          <w:rFonts w:hint="default" w:ascii="Arial" w:hAnsi="Arial" w:cs="Arial"/>
          <w:sz w:val="24"/>
          <w:szCs w:val="24"/>
        </w:rPr>
        <w:t xml:space="preserve">The closing time of the switch valve should not exceed 5 minutes. If it is necessary to close the light for a long time, the lamp should be turned off using the control panel (lamp control channel); </w:t>
      </w:r>
    </w:p>
    <w:p w14:paraId="51539072">
      <w:pPr>
        <w:numPr>
          <w:ilvl w:val="0"/>
          <w:numId w:val="4"/>
        </w:numPr>
        <w:rPr>
          <w:rFonts w:hint="default" w:ascii="Arial" w:hAnsi="Arial" w:cs="Arial"/>
          <w:sz w:val="24"/>
          <w:szCs w:val="24"/>
        </w:rPr>
      </w:pPr>
      <w:r>
        <w:rPr>
          <w:rFonts w:hint="default" w:ascii="Arial" w:hAnsi="Arial" w:cs="Arial"/>
          <w:sz w:val="24"/>
          <w:szCs w:val="24"/>
        </w:rPr>
        <w:t>In order to ensure that multiple lamps better comply with the scene effect, the lamps should not remain in the current scene, that is, start the next scene action, and it is best that this state does not exceed 3 minutes to ensure that multiple lamps can run synchronously;</w:t>
      </w:r>
    </w:p>
    <w:p w14:paraId="613A132A">
      <w:pPr>
        <w:numPr>
          <w:ilvl w:val="0"/>
          <w:numId w:val="4"/>
        </w:numPr>
        <w:rPr>
          <w:rFonts w:hint="default" w:ascii="Arial" w:hAnsi="Arial" w:cs="Arial"/>
          <w:sz w:val="24"/>
          <w:szCs w:val="24"/>
        </w:rPr>
      </w:pPr>
      <w:r>
        <w:rPr>
          <w:rFonts w:hint="default" w:ascii="Arial" w:hAnsi="Arial" w:cs="Arial"/>
          <w:sz w:val="24"/>
          <w:szCs w:val="24"/>
        </w:rPr>
        <w:t>During use, if the lamp is abnormal, the lamp should be stopped in time to prevent other faults.</w:t>
      </w:r>
    </w:p>
    <w:p w14:paraId="2909F3F4">
      <w:pPr>
        <w:pStyle w:val="3"/>
        <w:rPr>
          <w:rFonts w:hint="default" w:ascii="Arial" w:hAnsi="Arial" w:cs="Arial"/>
          <w:sz w:val="24"/>
          <w:szCs w:val="24"/>
        </w:rPr>
      </w:pPr>
      <w:bookmarkStart w:id="19" w:name="_Toc26785"/>
      <w:r>
        <w:rPr>
          <w:rFonts w:hint="default" w:ascii="Arial" w:hAnsi="Arial" w:cs="Arial"/>
          <w:sz w:val="24"/>
          <w:szCs w:val="24"/>
        </w:rPr>
        <w:t>RDM usage precautions</w:t>
      </w:r>
      <w:bookmarkEnd w:id="19"/>
    </w:p>
    <w:p w14:paraId="416B3A19">
      <w:pPr>
        <w:pStyle w:val="29"/>
        <w:spacing w:before="62" w:after="62"/>
        <w:rPr>
          <w:rFonts w:hint="default" w:ascii="Arial" w:hAnsi="Arial" w:cs="Arial"/>
          <w:sz w:val="24"/>
          <w:szCs w:val="24"/>
        </w:rPr>
      </w:pPr>
      <w:r>
        <w:rPr>
          <w:rFonts w:hint="default" w:ascii="Arial" w:hAnsi="Arial" w:cs="Arial"/>
          <w:sz w:val="24"/>
          <w:szCs w:val="24"/>
        </w:rPr>
        <w:t>RDM is an extended version of the DMX512-A protocol and is the Remote Device Management (Remote Device Management) protocol. Traditional DMX512 communication is unidirectional, based on the RS-485 bus, which is a time-sharing multi-point, half-duplex protocol that allows only one port to be the host output at any given time. Therefore, when using RDM, you should pay attention to the following points:</w:t>
      </w:r>
    </w:p>
    <w:p w14:paraId="37108704">
      <w:pPr>
        <w:numPr>
          <w:ilvl w:val="0"/>
          <w:numId w:val="4"/>
        </w:numPr>
        <w:rPr>
          <w:rFonts w:hint="default" w:ascii="Arial" w:hAnsi="Arial" w:cs="Arial"/>
          <w:sz w:val="24"/>
          <w:szCs w:val="24"/>
        </w:rPr>
      </w:pPr>
      <w:r>
        <w:rPr>
          <w:rFonts w:hint="default" w:ascii="Arial" w:hAnsi="Arial" w:cs="Arial"/>
          <w:sz w:val="24"/>
          <w:szCs w:val="24"/>
        </w:rPr>
        <w:t>Use a console or host device that supports the R DM protocol;</w:t>
      </w:r>
    </w:p>
    <w:p w14:paraId="5C8C2A10">
      <w:pPr>
        <w:numPr>
          <w:ilvl w:val="0"/>
          <w:numId w:val="4"/>
        </w:numPr>
        <w:rPr>
          <w:rFonts w:hint="default" w:ascii="Arial" w:hAnsi="Arial" w:cs="Arial"/>
          <w:sz w:val="24"/>
          <w:szCs w:val="24"/>
        </w:rPr>
      </w:pPr>
      <w:r>
        <w:rPr>
          <w:rFonts w:hint="default" w:ascii="Arial" w:hAnsi="Arial" w:cs="Arial"/>
          <w:sz w:val="24"/>
          <w:szCs w:val="24"/>
        </w:rPr>
        <w:t>To use a bidirectional signal amplifier, a traditional unidirectional signal amplifier is not suitable for the RDM protocol, because the RMD protocol requires feedback data, and using a unidirectional amplifier will block the return data, resulting in the search of lamps;</w:t>
      </w:r>
    </w:p>
    <w:p w14:paraId="6A7257C2">
      <w:pPr>
        <w:numPr>
          <w:ilvl w:val="0"/>
          <w:numId w:val="4"/>
        </w:numPr>
        <w:rPr>
          <w:rFonts w:hint="default" w:ascii="Arial" w:hAnsi="Arial" w:cs="Arial"/>
          <w:sz w:val="24"/>
          <w:szCs w:val="24"/>
        </w:rPr>
      </w:pPr>
      <w:r>
        <w:rPr>
          <w:rFonts w:hint="default" w:ascii="Arial" w:hAnsi="Arial" w:cs="Arial"/>
          <w:sz w:val="24"/>
          <w:szCs w:val="24"/>
        </w:rPr>
        <w:t>All lamps must be set to D MX mode to ensure that only one host is on the signal line;</w:t>
      </w:r>
    </w:p>
    <w:p w14:paraId="10A67D73">
      <w:pPr>
        <w:numPr>
          <w:ilvl w:val="0"/>
          <w:numId w:val="4"/>
        </w:numPr>
        <w:rPr>
          <w:rFonts w:hint="default" w:ascii="Arial" w:hAnsi="Arial" w:cs="Arial"/>
          <w:sz w:val="24"/>
          <w:szCs w:val="24"/>
        </w:rPr>
      </w:pPr>
      <w:r>
        <w:rPr>
          <w:rFonts w:hint="default" w:ascii="Arial" w:hAnsi="Arial" w:cs="Arial"/>
          <w:sz w:val="24"/>
          <w:szCs w:val="24"/>
        </w:rPr>
        <w:t>A 120ohm impedance matching resistor must be inserted between terminals 2 and 3 of the terminal plug. When the signal line is relatively long, differential signals are more stable to reduce signal reflection, which is beneficial to communication quality;</w:t>
      </w:r>
    </w:p>
    <w:p w14:paraId="1FFE7005">
      <w:pPr>
        <w:numPr>
          <w:ilvl w:val="0"/>
          <w:numId w:val="4"/>
        </w:numPr>
        <w:rPr>
          <w:rFonts w:hint="default" w:ascii="Arial" w:hAnsi="Arial" w:cs="Arial"/>
          <w:sz w:val="24"/>
          <w:szCs w:val="24"/>
        </w:rPr>
      </w:pPr>
      <w:r>
        <w:rPr>
          <w:rFonts w:hint="default" w:ascii="Arial" w:hAnsi="Arial" w:cs="Arial"/>
          <w:sz w:val="24"/>
          <w:szCs w:val="24"/>
        </w:rPr>
        <w:t>When the lamp receives D MX control but cannot R DM search the lamp, check the signal amplifier first, and then check whether the 2 or 3 lines of the signal line are in poor contact.</w:t>
      </w:r>
    </w:p>
    <w:sectPr>
      <w:headerReference r:id="rId5" w:type="default"/>
      <w:footerReference r:id="rId6" w:type="default"/>
      <w:pgSz w:w="11907" w:h="16840"/>
      <w:pgMar w:top="816" w:right="1060" w:bottom="816" w:left="1060" w:header="794"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200D">
    <w:pPr>
      <w:pStyle w:val="14"/>
      <w:tabs>
        <w:tab w:val="center" w:pos="4156"/>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14003">
    <w:pPr>
      <w:pStyle w:val="14"/>
      <w:framePr w:wrap="around" w:vAnchor="text" w:hAnchor="margin" w:xAlign="right" w:y="1"/>
      <w:rPr>
        <w:rStyle w:val="24"/>
      </w:rPr>
    </w:pPr>
    <w:r>
      <w:fldChar w:fldCharType="begin"/>
    </w:r>
    <w:r>
      <w:rPr>
        <w:rStyle w:val="24"/>
      </w:rPr>
      <w:instrText xml:space="preserve">PAGE  </w:instrText>
    </w:r>
    <w:r>
      <w:fldChar w:fldCharType="end"/>
    </w:r>
  </w:p>
  <w:p w14:paraId="32E504BE">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743D">
    <w:pPr>
      <w:pStyle w:val="14"/>
      <w:rPr>
        <w:rStyle w:val="24"/>
        <w:rFonts w:hint="eastAsia"/>
      </w:rPr>
    </w:pPr>
    <w:r>
      <w:rPr>
        <w:sz w:val="18"/>
      </w:rP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392EA4A">
                <w:pPr>
                  <w:pStyle w:val="14"/>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A7EA1">
    <w:pPr>
      <w:pStyle w:val="1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45B68"/>
    <w:multiLevelType w:val="multilevel"/>
    <w:tmpl w:val="00945B68"/>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BF504D"/>
    <w:multiLevelType w:val="multilevel"/>
    <w:tmpl w:val="25BF504D"/>
    <w:lvl w:ilvl="0" w:tentative="0">
      <w:start w:val="1"/>
      <w:numFmt w:val="decimal"/>
      <w:pStyle w:val="2"/>
      <w:suff w:val="space"/>
      <w:lvlText w:val="第%1章"/>
      <w:lvlJc w:val="left"/>
      <w:pPr>
        <w:ind w:left="200" w:firstLine="0"/>
      </w:pPr>
      <w:rPr>
        <w:rFonts w:hint="eastAsia"/>
      </w:rPr>
    </w:lvl>
    <w:lvl w:ilvl="1" w:tentative="0">
      <w:start w:val="1"/>
      <w:numFmt w:val="decimal"/>
      <w:lvlText w:val="%1.%2."/>
      <w:lvlJc w:val="left"/>
      <w:pPr>
        <w:tabs>
          <w:tab w:val="left" w:pos="778"/>
        </w:tabs>
        <w:ind w:left="200" w:firstLine="0"/>
      </w:pPr>
      <w:rPr>
        <w:rFonts w:hint="eastAsia"/>
      </w:rPr>
    </w:lvl>
    <w:lvl w:ilvl="2" w:tentative="0">
      <w:start w:val="1"/>
      <w:numFmt w:val="decimal"/>
      <w:pStyle w:val="4"/>
      <w:lvlText w:val="%3."/>
      <w:lvlJc w:val="left"/>
      <w:pPr>
        <w:tabs>
          <w:tab w:val="left" w:pos="737"/>
        </w:tabs>
        <w:ind w:left="200" w:firstLine="0"/>
      </w:pPr>
      <w:rPr>
        <w:rFonts w:hint="eastAsia"/>
      </w:rPr>
    </w:lvl>
    <w:lvl w:ilvl="3" w:tentative="0">
      <w:start w:val="1"/>
      <w:numFmt w:val="decimal"/>
      <w:pStyle w:val="5"/>
      <w:lvlText w:val="%4."/>
      <w:lvlJc w:val="left"/>
      <w:pPr>
        <w:tabs>
          <w:tab w:val="left" w:pos="1062"/>
        </w:tabs>
        <w:ind w:left="200" w:firstLine="420"/>
      </w:pPr>
      <w:rPr>
        <w:rFonts w:hint="eastAsia"/>
      </w:rPr>
    </w:lvl>
    <w:lvl w:ilvl="4" w:tentative="0">
      <w:start w:val="1"/>
      <w:numFmt w:val="decimal"/>
      <w:lvlText w:val="%1.%2.%3.%4.%5."/>
      <w:lvlJc w:val="left"/>
      <w:pPr>
        <w:tabs>
          <w:tab w:val="left" w:pos="1192"/>
        </w:tabs>
        <w:ind w:left="1192" w:hanging="992"/>
      </w:pPr>
      <w:rPr>
        <w:rFonts w:hint="eastAsia"/>
      </w:rPr>
    </w:lvl>
    <w:lvl w:ilvl="5" w:tentative="0">
      <w:start w:val="1"/>
      <w:numFmt w:val="decimal"/>
      <w:lvlText w:val="%1.%2.%3.%4.%5.%6."/>
      <w:lvlJc w:val="left"/>
      <w:pPr>
        <w:tabs>
          <w:tab w:val="left" w:pos="1334"/>
        </w:tabs>
        <w:ind w:left="1334" w:hanging="1134"/>
      </w:pPr>
      <w:rPr>
        <w:rFonts w:hint="eastAsia"/>
      </w:rPr>
    </w:lvl>
    <w:lvl w:ilvl="6" w:tentative="0">
      <w:start w:val="1"/>
      <w:numFmt w:val="decimal"/>
      <w:lvlText w:val="%1.%2.%3.%4.%5.%6.%7."/>
      <w:lvlJc w:val="left"/>
      <w:pPr>
        <w:tabs>
          <w:tab w:val="left" w:pos="1476"/>
        </w:tabs>
        <w:ind w:left="1476" w:hanging="1276"/>
      </w:pPr>
      <w:rPr>
        <w:rFonts w:hint="eastAsia"/>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2">
    <w:nsid w:val="6796234C"/>
    <w:multiLevelType w:val="multilevel"/>
    <w:tmpl w:val="6796234C"/>
    <w:lvl w:ilvl="0" w:tentative="0">
      <w:start w:val="1"/>
      <w:numFmt w:val="decimal"/>
      <w:suff w:val="space"/>
      <w:lvlText w:val="第%1章"/>
      <w:lvlJc w:val="left"/>
      <w:pPr>
        <w:ind w:left="0" w:firstLine="0"/>
      </w:pPr>
      <w:rPr>
        <w:rFonts w:hint="eastAsia"/>
      </w:rPr>
    </w:lvl>
    <w:lvl w:ilvl="1" w:tentative="0">
      <w:start w:val="1"/>
      <w:numFmt w:val="decimal"/>
      <w:pStyle w:val="3"/>
      <w:lvlText w:val="%2."/>
      <w:lvlJc w:val="left"/>
      <w:pPr>
        <w:tabs>
          <w:tab w:val="left" w:pos="578"/>
        </w:tabs>
        <w:ind w:left="0" w:firstLine="0"/>
      </w:pPr>
      <w:rPr>
        <w:rFonts w:hint="eastAsia"/>
      </w:rPr>
    </w:lvl>
    <w:lvl w:ilvl="2" w:tentative="0">
      <w:start w:val="1"/>
      <w:numFmt w:val="decimal"/>
      <w:lvlText w:val="%1.%2.%3."/>
      <w:lvlJc w:val="left"/>
      <w:pPr>
        <w:tabs>
          <w:tab w:val="left" w:pos="578"/>
        </w:tabs>
        <w:ind w:left="0" w:firstLine="0"/>
      </w:pPr>
      <w:rPr>
        <w:rFonts w:hint="eastAsia"/>
      </w:rPr>
    </w:lvl>
    <w:lvl w:ilvl="3" w:tentative="0">
      <w:start w:val="1"/>
      <w:numFmt w:val="decimal"/>
      <w:lvlText w:val="%4."/>
      <w:lvlJc w:val="left"/>
      <w:pPr>
        <w:tabs>
          <w:tab w:val="left" w:pos="862"/>
        </w:tabs>
        <w:ind w:left="0" w:firstLine="42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6DC90EBA"/>
    <w:multiLevelType w:val="multilevel"/>
    <w:tmpl w:val="6DC90EB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3"/>
  </w:num>
  <w:num w:numId="4">
    <w:abstractNumId w:val="0"/>
  </w:num>
  <w:num w:numId="5">
    <w:abstractNumId w:val="2"/>
    <w:lvlOverride w:ilvl="1">
      <w:startOverride w:val="1"/>
    </w:lvlOverride>
  </w:num>
  <w:num w:numId="6">
    <w:abstractNumId w:val="2"/>
    <w:lvlOverride w:ilvl="1">
      <w:startOverride w:val="1"/>
    </w:lvlOverride>
  </w:num>
  <w:num w:numId="7">
    <w:abstractNumId w:val="2"/>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c0MTkwMGJhNWY2NmRiNjY5MWI3MTg5NmY1MDExOTYifQ=="/>
  </w:docVars>
  <w:rsids>
    <w:rsidRoot w:val="00172A27"/>
    <w:rsid w:val="00002AC3"/>
    <w:rsid w:val="00006E2A"/>
    <w:rsid w:val="00007875"/>
    <w:rsid w:val="000119C2"/>
    <w:rsid w:val="0001357C"/>
    <w:rsid w:val="0002126D"/>
    <w:rsid w:val="00021F17"/>
    <w:rsid w:val="000240F0"/>
    <w:rsid w:val="00032650"/>
    <w:rsid w:val="00040A49"/>
    <w:rsid w:val="00043DF2"/>
    <w:rsid w:val="00046593"/>
    <w:rsid w:val="00050A29"/>
    <w:rsid w:val="00056FF6"/>
    <w:rsid w:val="0006019E"/>
    <w:rsid w:val="000711D9"/>
    <w:rsid w:val="00077C40"/>
    <w:rsid w:val="00090669"/>
    <w:rsid w:val="00092076"/>
    <w:rsid w:val="00092F98"/>
    <w:rsid w:val="000A1C9C"/>
    <w:rsid w:val="000A4535"/>
    <w:rsid w:val="000B13AD"/>
    <w:rsid w:val="000B2EA4"/>
    <w:rsid w:val="000B71E3"/>
    <w:rsid w:val="000B7DD7"/>
    <w:rsid w:val="000D3D33"/>
    <w:rsid w:val="000D7EBA"/>
    <w:rsid w:val="000E708A"/>
    <w:rsid w:val="000F5800"/>
    <w:rsid w:val="00101528"/>
    <w:rsid w:val="00104652"/>
    <w:rsid w:val="001158F3"/>
    <w:rsid w:val="00135E3D"/>
    <w:rsid w:val="00140840"/>
    <w:rsid w:val="00144FB8"/>
    <w:rsid w:val="001454A3"/>
    <w:rsid w:val="00157E43"/>
    <w:rsid w:val="00164DD0"/>
    <w:rsid w:val="00167B96"/>
    <w:rsid w:val="00177011"/>
    <w:rsid w:val="00177F55"/>
    <w:rsid w:val="00185FB0"/>
    <w:rsid w:val="00190AC8"/>
    <w:rsid w:val="00196883"/>
    <w:rsid w:val="001A05F2"/>
    <w:rsid w:val="001A38AF"/>
    <w:rsid w:val="001A6F47"/>
    <w:rsid w:val="001B27D3"/>
    <w:rsid w:val="001C17A6"/>
    <w:rsid w:val="001D2B7F"/>
    <w:rsid w:val="001D66A0"/>
    <w:rsid w:val="001E66FF"/>
    <w:rsid w:val="001F0C1E"/>
    <w:rsid w:val="001F3CCD"/>
    <w:rsid w:val="001F3D9E"/>
    <w:rsid w:val="001F50E9"/>
    <w:rsid w:val="001F5BE6"/>
    <w:rsid w:val="00213050"/>
    <w:rsid w:val="00213567"/>
    <w:rsid w:val="00223B8B"/>
    <w:rsid w:val="0024024C"/>
    <w:rsid w:val="00260010"/>
    <w:rsid w:val="002739FC"/>
    <w:rsid w:val="00283F25"/>
    <w:rsid w:val="00284F70"/>
    <w:rsid w:val="0028573F"/>
    <w:rsid w:val="002905AE"/>
    <w:rsid w:val="00292A13"/>
    <w:rsid w:val="0029318C"/>
    <w:rsid w:val="002969D3"/>
    <w:rsid w:val="002A5371"/>
    <w:rsid w:val="002C35A7"/>
    <w:rsid w:val="002C3CD9"/>
    <w:rsid w:val="002C64B2"/>
    <w:rsid w:val="002D1E6D"/>
    <w:rsid w:val="002D5437"/>
    <w:rsid w:val="002E0682"/>
    <w:rsid w:val="002E0F66"/>
    <w:rsid w:val="002E1059"/>
    <w:rsid w:val="002E66B2"/>
    <w:rsid w:val="002E7C52"/>
    <w:rsid w:val="002F3652"/>
    <w:rsid w:val="002F71D2"/>
    <w:rsid w:val="003013E6"/>
    <w:rsid w:val="00303287"/>
    <w:rsid w:val="00305B4A"/>
    <w:rsid w:val="00306970"/>
    <w:rsid w:val="00307269"/>
    <w:rsid w:val="003160BC"/>
    <w:rsid w:val="00316E2C"/>
    <w:rsid w:val="00317794"/>
    <w:rsid w:val="003210BD"/>
    <w:rsid w:val="0032339D"/>
    <w:rsid w:val="0033075F"/>
    <w:rsid w:val="00335177"/>
    <w:rsid w:val="0033794F"/>
    <w:rsid w:val="00343594"/>
    <w:rsid w:val="00351241"/>
    <w:rsid w:val="00364942"/>
    <w:rsid w:val="003655FE"/>
    <w:rsid w:val="00365CCA"/>
    <w:rsid w:val="003701B0"/>
    <w:rsid w:val="00374D6F"/>
    <w:rsid w:val="00376814"/>
    <w:rsid w:val="003906CB"/>
    <w:rsid w:val="00391888"/>
    <w:rsid w:val="003A336B"/>
    <w:rsid w:val="003A37A8"/>
    <w:rsid w:val="003B5722"/>
    <w:rsid w:val="003C29BA"/>
    <w:rsid w:val="003C2D88"/>
    <w:rsid w:val="003D31CA"/>
    <w:rsid w:val="003E18C0"/>
    <w:rsid w:val="003E24DB"/>
    <w:rsid w:val="003E5C84"/>
    <w:rsid w:val="00401568"/>
    <w:rsid w:val="00402D28"/>
    <w:rsid w:val="00403C99"/>
    <w:rsid w:val="0040602C"/>
    <w:rsid w:val="004062BB"/>
    <w:rsid w:val="004107C6"/>
    <w:rsid w:val="00410F4D"/>
    <w:rsid w:val="0041163D"/>
    <w:rsid w:val="0041318A"/>
    <w:rsid w:val="00414D29"/>
    <w:rsid w:val="00415BD7"/>
    <w:rsid w:val="00415DCE"/>
    <w:rsid w:val="00422368"/>
    <w:rsid w:val="0042429C"/>
    <w:rsid w:val="004253B4"/>
    <w:rsid w:val="00431530"/>
    <w:rsid w:val="004315FE"/>
    <w:rsid w:val="00437EBE"/>
    <w:rsid w:val="0044057C"/>
    <w:rsid w:val="00445689"/>
    <w:rsid w:val="00452520"/>
    <w:rsid w:val="004616D6"/>
    <w:rsid w:val="00461D9F"/>
    <w:rsid w:val="0047181C"/>
    <w:rsid w:val="00472208"/>
    <w:rsid w:val="004737D9"/>
    <w:rsid w:val="00480C79"/>
    <w:rsid w:val="00487058"/>
    <w:rsid w:val="004901AB"/>
    <w:rsid w:val="004A0920"/>
    <w:rsid w:val="004A1968"/>
    <w:rsid w:val="004A261D"/>
    <w:rsid w:val="004A53C5"/>
    <w:rsid w:val="004A5F92"/>
    <w:rsid w:val="004B3700"/>
    <w:rsid w:val="004B607D"/>
    <w:rsid w:val="004C054B"/>
    <w:rsid w:val="004D1E7D"/>
    <w:rsid w:val="004D34BC"/>
    <w:rsid w:val="004D3893"/>
    <w:rsid w:val="004E357B"/>
    <w:rsid w:val="004E6A5B"/>
    <w:rsid w:val="004F3C95"/>
    <w:rsid w:val="004F421E"/>
    <w:rsid w:val="004F43B0"/>
    <w:rsid w:val="004F486D"/>
    <w:rsid w:val="005004F9"/>
    <w:rsid w:val="005049CF"/>
    <w:rsid w:val="0051192A"/>
    <w:rsid w:val="00513131"/>
    <w:rsid w:val="005149B6"/>
    <w:rsid w:val="00515228"/>
    <w:rsid w:val="0051600A"/>
    <w:rsid w:val="00516BF6"/>
    <w:rsid w:val="005341A8"/>
    <w:rsid w:val="005358DB"/>
    <w:rsid w:val="00535B82"/>
    <w:rsid w:val="00541EE7"/>
    <w:rsid w:val="00551027"/>
    <w:rsid w:val="005541E9"/>
    <w:rsid w:val="005573B3"/>
    <w:rsid w:val="005575EA"/>
    <w:rsid w:val="0056082D"/>
    <w:rsid w:val="005616A3"/>
    <w:rsid w:val="00561B89"/>
    <w:rsid w:val="005622B3"/>
    <w:rsid w:val="005624ED"/>
    <w:rsid w:val="00563BCA"/>
    <w:rsid w:val="00563F9F"/>
    <w:rsid w:val="0056405C"/>
    <w:rsid w:val="00564183"/>
    <w:rsid w:val="0056531F"/>
    <w:rsid w:val="00575048"/>
    <w:rsid w:val="00577502"/>
    <w:rsid w:val="00581632"/>
    <w:rsid w:val="00582D7F"/>
    <w:rsid w:val="0058336E"/>
    <w:rsid w:val="0058777B"/>
    <w:rsid w:val="00590940"/>
    <w:rsid w:val="00593BE9"/>
    <w:rsid w:val="00596A27"/>
    <w:rsid w:val="00597B4E"/>
    <w:rsid w:val="005A05EB"/>
    <w:rsid w:val="005A2EFF"/>
    <w:rsid w:val="005B4D67"/>
    <w:rsid w:val="005B623B"/>
    <w:rsid w:val="005C0AEA"/>
    <w:rsid w:val="005C3808"/>
    <w:rsid w:val="005C4231"/>
    <w:rsid w:val="005D0F8A"/>
    <w:rsid w:val="005E14AE"/>
    <w:rsid w:val="005F03DB"/>
    <w:rsid w:val="005F0F8C"/>
    <w:rsid w:val="005F5F6B"/>
    <w:rsid w:val="005F6D6A"/>
    <w:rsid w:val="00607D9F"/>
    <w:rsid w:val="006154BA"/>
    <w:rsid w:val="00622AAC"/>
    <w:rsid w:val="00624853"/>
    <w:rsid w:val="00626400"/>
    <w:rsid w:val="00634A56"/>
    <w:rsid w:val="00645E5F"/>
    <w:rsid w:val="0065656C"/>
    <w:rsid w:val="00660850"/>
    <w:rsid w:val="00661E47"/>
    <w:rsid w:val="006662E1"/>
    <w:rsid w:val="00667FEF"/>
    <w:rsid w:val="006729E5"/>
    <w:rsid w:val="00674E5B"/>
    <w:rsid w:val="0068260F"/>
    <w:rsid w:val="00684FBE"/>
    <w:rsid w:val="0069603A"/>
    <w:rsid w:val="0069629F"/>
    <w:rsid w:val="006A0426"/>
    <w:rsid w:val="006A25AE"/>
    <w:rsid w:val="006B48A4"/>
    <w:rsid w:val="006B5E18"/>
    <w:rsid w:val="006C0987"/>
    <w:rsid w:val="006C0BAF"/>
    <w:rsid w:val="006D372A"/>
    <w:rsid w:val="006D7D2E"/>
    <w:rsid w:val="006E21EB"/>
    <w:rsid w:val="006E498C"/>
    <w:rsid w:val="006F2DFD"/>
    <w:rsid w:val="006F3066"/>
    <w:rsid w:val="006F5047"/>
    <w:rsid w:val="00713D8F"/>
    <w:rsid w:val="00713E54"/>
    <w:rsid w:val="00720DF9"/>
    <w:rsid w:val="00730AF4"/>
    <w:rsid w:val="00730EFC"/>
    <w:rsid w:val="007316B9"/>
    <w:rsid w:val="00731729"/>
    <w:rsid w:val="00740A56"/>
    <w:rsid w:val="0075338E"/>
    <w:rsid w:val="00753D85"/>
    <w:rsid w:val="007721D1"/>
    <w:rsid w:val="00780F6D"/>
    <w:rsid w:val="0078294D"/>
    <w:rsid w:val="00783D92"/>
    <w:rsid w:val="007847A9"/>
    <w:rsid w:val="00785558"/>
    <w:rsid w:val="007906D0"/>
    <w:rsid w:val="007941C2"/>
    <w:rsid w:val="00796917"/>
    <w:rsid w:val="007A3E88"/>
    <w:rsid w:val="007A4C75"/>
    <w:rsid w:val="007B4E1F"/>
    <w:rsid w:val="007C376E"/>
    <w:rsid w:val="007C4E0C"/>
    <w:rsid w:val="007D038F"/>
    <w:rsid w:val="007D1861"/>
    <w:rsid w:val="007D61BD"/>
    <w:rsid w:val="007E4F69"/>
    <w:rsid w:val="007E51F7"/>
    <w:rsid w:val="007E72ED"/>
    <w:rsid w:val="007F0735"/>
    <w:rsid w:val="007F0BAC"/>
    <w:rsid w:val="007F10DF"/>
    <w:rsid w:val="007F26BF"/>
    <w:rsid w:val="007F2ACE"/>
    <w:rsid w:val="007F56A1"/>
    <w:rsid w:val="0080083E"/>
    <w:rsid w:val="00800F8A"/>
    <w:rsid w:val="00803BF7"/>
    <w:rsid w:val="00804C86"/>
    <w:rsid w:val="00806868"/>
    <w:rsid w:val="0081523A"/>
    <w:rsid w:val="00820043"/>
    <w:rsid w:val="008212F1"/>
    <w:rsid w:val="00824028"/>
    <w:rsid w:val="008301E3"/>
    <w:rsid w:val="00830BCA"/>
    <w:rsid w:val="00830BD9"/>
    <w:rsid w:val="00832C01"/>
    <w:rsid w:val="00837047"/>
    <w:rsid w:val="00837A4A"/>
    <w:rsid w:val="00837C32"/>
    <w:rsid w:val="00842F86"/>
    <w:rsid w:val="00850433"/>
    <w:rsid w:val="008559D9"/>
    <w:rsid w:val="008570D1"/>
    <w:rsid w:val="00882EB0"/>
    <w:rsid w:val="008843CA"/>
    <w:rsid w:val="00884E1D"/>
    <w:rsid w:val="008952C6"/>
    <w:rsid w:val="00895EB9"/>
    <w:rsid w:val="008972D5"/>
    <w:rsid w:val="0089732B"/>
    <w:rsid w:val="008A0636"/>
    <w:rsid w:val="008A1A40"/>
    <w:rsid w:val="008B0337"/>
    <w:rsid w:val="008B4E64"/>
    <w:rsid w:val="008C6060"/>
    <w:rsid w:val="008C7FC9"/>
    <w:rsid w:val="008D6048"/>
    <w:rsid w:val="008D63FD"/>
    <w:rsid w:val="008D74F9"/>
    <w:rsid w:val="008E13A1"/>
    <w:rsid w:val="008F0213"/>
    <w:rsid w:val="008F7617"/>
    <w:rsid w:val="009003F4"/>
    <w:rsid w:val="00906287"/>
    <w:rsid w:val="0090650A"/>
    <w:rsid w:val="00914170"/>
    <w:rsid w:val="009170BA"/>
    <w:rsid w:val="0092689E"/>
    <w:rsid w:val="00940515"/>
    <w:rsid w:val="0094498F"/>
    <w:rsid w:val="009468B8"/>
    <w:rsid w:val="00947F67"/>
    <w:rsid w:val="00954EE0"/>
    <w:rsid w:val="009607D6"/>
    <w:rsid w:val="009738DF"/>
    <w:rsid w:val="009A202D"/>
    <w:rsid w:val="009A3AF0"/>
    <w:rsid w:val="009B3440"/>
    <w:rsid w:val="009B5329"/>
    <w:rsid w:val="009C3C9D"/>
    <w:rsid w:val="009D69B4"/>
    <w:rsid w:val="009F22C0"/>
    <w:rsid w:val="00A003A4"/>
    <w:rsid w:val="00A00DDD"/>
    <w:rsid w:val="00A10CC7"/>
    <w:rsid w:val="00A121ED"/>
    <w:rsid w:val="00A1290F"/>
    <w:rsid w:val="00A278D9"/>
    <w:rsid w:val="00A32F8A"/>
    <w:rsid w:val="00A429DB"/>
    <w:rsid w:val="00A43D8F"/>
    <w:rsid w:val="00A50518"/>
    <w:rsid w:val="00A509D6"/>
    <w:rsid w:val="00A60D50"/>
    <w:rsid w:val="00A66585"/>
    <w:rsid w:val="00A675A6"/>
    <w:rsid w:val="00A713AD"/>
    <w:rsid w:val="00A73358"/>
    <w:rsid w:val="00A84388"/>
    <w:rsid w:val="00A87E57"/>
    <w:rsid w:val="00AA0A25"/>
    <w:rsid w:val="00AA4F93"/>
    <w:rsid w:val="00AA5519"/>
    <w:rsid w:val="00AB238D"/>
    <w:rsid w:val="00AB252A"/>
    <w:rsid w:val="00AB63C6"/>
    <w:rsid w:val="00AB7DC6"/>
    <w:rsid w:val="00AC2C7E"/>
    <w:rsid w:val="00AC70C8"/>
    <w:rsid w:val="00AD189E"/>
    <w:rsid w:val="00AD1BBA"/>
    <w:rsid w:val="00AD7D39"/>
    <w:rsid w:val="00AE2ECF"/>
    <w:rsid w:val="00AE52C4"/>
    <w:rsid w:val="00AE5486"/>
    <w:rsid w:val="00B01565"/>
    <w:rsid w:val="00B05646"/>
    <w:rsid w:val="00B056B3"/>
    <w:rsid w:val="00B16B0B"/>
    <w:rsid w:val="00B16F51"/>
    <w:rsid w:val="00B33CEC"/>
    <w:rsid w:val="00B440D3"/>
    <w:rsid w:val="00B526A2"/>
    <w:rsid w:val="00B53D5E"/>
    <w:rsid w:val="00B61E66"/>
    <w:rsid w:val="00B62193"/>
    <w:rsid w:val="00B62EFE"/>
    <w:rsid w:val="00B630C6"/>
    <w:rsid w:val="00B640D5"/>
    <w:rsid w:val="00B64389"/>
    <w:rsid w:val="00B70730"/>
    <w:rsid w:val="00B71406"/>
    <w:rsid w:val="00B8031B"/>
    <w:rsid w:val="00B83ECF"/>
    <w:rsid w:val="00B862DD"/>
    <w:rsid w:val="00B86A92"/>
    <w:rsid w:val="00B96699"/>
    <w:rsid w:val="00BB0AB1"/>
    <w:rsid w:val="00BB733B"/>
    <w:rsid w:val="00BD229B"/>
    <w:rsid w:val="00BD3639"/>
    <w:rsid w:val="00BD5B6C"/>
    <w:rsid w:val="00BE3D11"/>
    <w:rsid w:val="00BE655B"/>
    <w:rsid w:val="00BE668F"/>
    <w:rsid w:val="00BE749F"/>
    <w:rsid w:val="00C14554"/>
    <w:rsid w:val="00C148CF"/>
    <w:rsid w:val="00C14EDD"/>
    <w:rsid w:val="00C2374F"/>
    <w:rsid w:val="00C25FA8"/>
    <w:rsid w:val="00C325AD"/>
    <w:rsid w:val="00C35580"/>
    <w:rsid w:val="00C366A8"/>
    <w:rsid w:val="00C3689E"/>
    <w:rsid w:val="00C401FD"/>
    <w:rsid w:val="00C40483"/>
    <w:rsid w:val="00C44A5D"/>
    <w:rsid w:val="00C468E7"/>
    <w:rsid w:val="00C503B7"/>
    <w:rsid w:val="00C54546"/>
    <w:rsid w:val="00C549DA"/>
    <w:rsid w:val="00C64F4D"/>
    <w:rsid w:val="00C66E9B"/>
    <w:rsid w:val="00C7108C"/>
    <w:rsid w:val="00C73641"/>
    <w:rsid w:val="00C73C68"/>
    <w:rsid w:val="00C76C1F"/>
    <w:rsid w:val="00C8433C"/>
    <w:rsid w:val="00C858DB"/>
    <w:rsid w:val="00C96D63"/>
    <w:rsid w:val="00CA0469"/>
    <w:rsid w:val="00CA2963"/>
    <w:rsid w:val="00CA36E5"/>
    <w:rsid w:val="00CA461F"/>
    <w:rsid w:val="00CA593E"/>
    <w:rsid w:val="00CB60C4"/>
    <w:rsid w:val="00CB7E3F"/>
    <w:rsid w:val="00CC0A45"/>
    <w:rsid w:val="00CC2AB8"/>
    <w:rsid w:val="00CD2290"/>
    <w:rsid w:val="00CD373F"/>
    <w:rsid w:val="00CE15BD"/>
    <w:rsid w:val="00CE7198"/>
    <w:rsid w:val="00CF3873"/>
    <w:rsid w:val="00D0611D"/>
    <w:rsid w:val="00D07453"/>
    <w:rsid w:val="00D1144C"/>
    <w:rsid w:val="00D14B3A"/>
    <w:rsid w:val="00D16605"/>
    <w:rsid w:val="00D314CF"/>
    <w:rsid w:val="00D335E4"/>
    <w:rsid w:val="00D34211"/>
    <w:rsid w:val="00D42531"/>
    <w:rsid w:val="00D42658"/>
    <w:rsid w:val="00D46E6A"/>
    <w:rsid w:val="00D52C9E"/>
    <w:rsid w:val="00D53CC9"/>
    <w:rsid w:val="00D542F2"/>
    <w:rsid w:val="00D57CB7"/>
    <w:rsid w:val="00D6361F"/>
    <w:rsid w:val="00D6487C"/>
    <w:rsid w:val="00D660AB"/>
    <w:rsid w:val="00D737C6"/>
    <w:rsid w:val="00D75238"/>
    <w:rsid w:val="00D806B6"/>
    <w:rsid w:val="00D85F39"/>
    <w:rsid w:val="00D876F1"/>
    <w:rsid w:val="00D91BA3"/>
    <w:rsid w:val="00D977A6"/>
    <w:rsid w:val="00DA65DE"/>
    <w:rsid w:val="00DA700F"/>
    <w:rsid w:val="00DB23B2"/>
    <w:rsid w:val="00DB58EE"/>
    <w:rsid w:val="00DB72FD"/>
    <w:rsid w:val="00DC037A"/>
    <w:rsid w:val="00DD2B4B"/>
    <w:rsid w:val="00DD4EDF"/>
    <w:rsid w:val="00DD4FE8"/>
    <w:rsid w:val="00DD67D1"/>
    <w:rsid w:val="00DE3488"/>
    <w:rsid w:val="00DE4571"/>
    <w:rsid w:val="00DE602C"/>
    <w:rsid w:val="00DF251D"/>
    <w:rsid w:val="00E00D78"/>
    <w:rsid w:val="00E123DD"/>
    <w:rsid w:val="00E123EE"/>
    <w:rsid w:val="00E20A86"/>
    <w:rsid w:val="00E23182"/>
    <w:rsid w:val="00E374FF"/>
    <w:rsid w:val="00E37DAE"/>
    <w:rsid w:val="00E42D1E"/>
    <w:rsid w:val="00E44907"/>
    <w:rsid w:val="00E47F46"/>
    <w:rsid w:val="00E51DBC"/>
    <w:rsid w:val="00E56B71"/>
    <w:rsid w:val="00E57827"/>
    <w:rsid w:val="00E66C26"/>
    <w:rsid w:val="00E70F34"/>
    <w:rsid w:val="00E71FCE"/>
    <w:rsid w:val="00E746FE"/>
    <w:rsid w:val="00E757C9"/>
    <w:rsid w:val="00E87A71"/>
    <w:rsid w:val="00E902CB"/>
    <w:rsid w:val="00E9048E"/>
    <w:rsid w:val="00E94A0D"/>
    <w:rsid w:val="00EB0760"/>
    <w:rsid w:val="00EC05DD"/>
    <w:rsid w:val="00EC0C18"/>
    <w:rsid w:val="00EC21CD"/>
    <w:rsid w:val="00ED3DA4"/>
    <w:rsid w:val="00EE40FE"/>
    <w:rsid w:val="00EE443A"/>
    <w:rsid w:val="00EE6326"/>
    <w:rsid w:val="00EF48C5"/>
    <w:rsid w:val="00EF67D4"/>
    <w:rsid w:val="00EF7D20"/>
    <w:rsid w:val="00F02C11"/>
    <w:rsid w:val="00F16739"/>
    <w:rsid w:val="00F268A2"/>
    <w:rsid w:val="00F37C0D"/>
    <w:rsid w:val="00F42763"/>
    <w:rsid w:val="00F463BA"/>
    <w:rsid w:val="00F514DE"/>
    <w:rsid w:val="00F5290D"/>
    <w:rsid w:val="00F6436C"/>
    <w:rsid w:val="00F6797F"/>
    <w:rsid w:val="00F811DA"/>
    <w:rsid w:val="00F85B9B"/>
    <w:rsid w:val="00F91DE1"/>
    <w:rsid w:val="00F91EF5"/>
    <w:rsid w:val="00F935A0"/>
    <w:rsid w:val="00F955C6"/>
    <w:rsid w:val="00FA085C"/>
    <w:rsid w:val="00FA62C4"/>
    <w:rsid w:val="00FA7FAF"/>
    <w:rsid w:val="00FB44BE"/>
    <w:rsid w:val="00FC0768"/>
    <w:rsid w:val="00FC2C3F"/>
    <w:rsid w:val="00FC5897"/>
    <w:rsid w:val="00FC7D94"/>
    <w:rsid w:val="00FD160E"/>
    <w:rsid w:val="00FE0F18"/>
    <w:rsid w:val="00FE2A6B"/>
    <w:rsid w:val="00FE4933"/>
    <w:rsid w:val="00FE68F1"/>
    <w:rsid w:val="00FE6D75"/>
    <w:rsid w:val="00FF05F8"/>
    <w:rsid w:val="02813120"/>
    <w:rsid w:val="02E5618E"/>
    <w:rsid w:val="03957655"/>
    <w:rsid w:val="03C31BD9"/>
    <w:rsid w:val="04D70DAB"/>
    <w:rsid w:val="05512A90"/>
    <w:rsid w:val="05630F03"/>
    <w:rsid w:val="064D2DA2"/>
    <w:rsid w:val="07725DBF"/>
    <w:rsid w:val="07D007F2"/>
    <w:rsid w:val="07E4290F"/>
    <w:rsid w:val="07E55609"/>
    <w:rsid w:val="089B6610"/>
    <w:rsid w:val="09C6146A"/>
    <w:rsid w:val="0A3927A2"/>
    <w:rsid w:val="0A65507B"/>
    <w:rsid w:val="0A975AD4"/>
    <w:rsid w:val="0B4826D4"/>
    <w:rsid w:val="0B732F2C"/>
    <w:rsid w:val="0C8F16C5"/>
    <w:rsid w:val="0D205C25"/>
    <w:rsid w:val="0D2413C3"/>
    <w:rsid w:val="0ED20FF6"/>
    <w:rsid w:val="0FFD4227"/>
    <w:rsid w:val="10B464C1"/>
    <w:rsid w:val="122F5838"/>
    <w:rsid w:val="123C126F"/>
    <w:rsid w:val="12D87662"/>
    <w:rsid w:val="12E93D4A"/>
    <w:rsid w:val="12F10CB8"/>
    <w:rsid w:val="130A68F5"/>
    <w:rsid w:val="13631AFD"/>
    <w:rsid w:val="13F37300"/>
    <w:rsid w:val="13FA6955"/>
    <w:rsid w:val="15137188"/>
    <w:rsid w:val="15207894"/>
    <w:rsid w:val="16E771D8"/>
    <w:rsid w:val="17A16F66"/>
    <w:rsid w:val="189B665E"/>
    <w:rsid w:val="19802244"/>
    <w:rsid w:val="1ACF3B75"/>
    <w:rsid w:val="1B337960"/>
    <w:rsid w:val="1B76159C"/>
    <w:rsid w:val="1BC525FA"/>
    <w:rsid w:val="1BF41354"/>
    <w:rsid w:val="1DDE4B75"/>
    <w:rsid w:val="1E470E89"/>
    <w:rsid w:val="1F455BDA"/>
    <w:rsid w:val="1F5314C3"/>
    <w:rsid w:val="1FB1795E"/>
    <w:rsid w:val="209B2D35"/>
    <w:rsid w:val="21250F3B"/>
    <w:rsid w:val="21991FAC"/>
    <w:rsid w:val="21A164D4"/>
    <w:rsid w:val="21B32962"/>
    <w:rsid w:val="24A63FEC"/>
    <w:rsid w:val="25A250AF"/>
    <w:rsid w:val="25EE5B79"/>
    <w:rsid w:val="28F251D8"/>
    <w:rsid w:val="29C918F6"/>
    <w:rsid w:val="29CF48E5"/>
    <w:rsid w:val="29DB7E93"/>
    <w:rsid w:val="2AB4080E"/>
    <w:rsid w:val="2AE3134D"/>
    <w:rsid w:val="2B8A687E"/>
    <w:rsid w:val="2C2671D4"/>
    <w:rsid w:val="2C5C7F70"/>
    <w:rsid w:val="2DA45794"/>
    <w:rsid w:val="2DB326B3"/>
    <w:rsid w:val="2DBC0563"/>
    <w:rsid w:val="2F141ECB"/>
    <w:rsid w:val="2F1C42A3"/>
    <w:rsid w:val="2F6B1FE9"/>
    <w:rsid w:val="2F6F0832"/>
    <w:rsid w:val="30733388"/>
    <w:rsid w:val="334A2D53"/>
    <w:rsid w:val="347E22EE"/>
    <w:rsid w:val="348B34C3"/>
    <w:rsid w:val="34D735DC"/>
    <w:rsid w:val="361E7F1E"/>
    <w:rsid w:val="36FE11F1"/>
    <w:rsid w:val="37C826DD"/>
    <w:rsid w:val="3814096D"/>
    <w:rsid w:val="386F35D2"/>
    <w:rsid w:val="3971469F"/>
    <w:rsid w:val="39797F06"/>
    <w:rsid w:val="3A907845"/>
    <w:rsid w:val="3B8561E0"/>
    <w:rsid w:val="3C4435A1"/>
    <w:rsid w:val="3E137EE5"/>
    <w:rsid w:val="3E5F0F6A"/>
    <w:rsid w:val="40464190"/>
    <w:rsid w:val="41950A1B"/>
    <w:rsid w:val="42734260"/>
    <w:rsid w:val="43B448AB"/>
    <w:rsid w:val="43E00070"/>
    <w:rsid w:val="44305883"/>
    <w:rsid w:val="44404DD3"/>
    <w:rsid w:val="448B004E"/>
    <w:rsid w:val="44C4421D"/>
    <w:rsid w:val="44E234C9"/>
    <w:rsid w:val="453D4EE3"/>
    <w:rsid w:val="462C1F2D"/>
    <w:rsid w:val="474A6C5C"/>
    <w:rsid w:val="47AC32B5"/>
    <w:rsid w:val="47DC4C63"/>
    <w:rsid w:val="47FE3457"/>
    <w:rsid w:val="48325C3B"/>
    <w:rsid w:val="48457423"/>
    <w:rsid w:val="485B6C46"/>
    <w:rsid w:val="49292F04"/>
    <w:rsid w:val="49725FF6"/>
    <w:rsid w:val="49CC7DFC"/>
    <w:rsid w:val="4A136C8B"/>
    <w:rsid w:val="4A2C2952"/>
    <w:rsid w:val="4AAB1697"/>
    <w:rsid w:val="4D3B2BA3"/>
    <w:rsid w:val="4D84698E"/>
    <w:rsid w:val="4E316C85"/>
    <w:rsid w:val="4E584DB1"/>
    <w:rsid w:val="4E8D341D"/>
    <w:rsid w:val="4F1A0887"/>
    <w:rsid w:val="4F7F2F0C"/>
    <w:rsid w:val="501B018E"/>
    <w:rsid w:val="5034057E"/>
    <w:rsid w:val="50D2381E"/>
    <w:rsid w:val="50DE0352"/>
    <w:rsid w:val="515232A0"/>
    <w:rsid w:val="528E4D05"/>
    <w:rsid w:val="528F4950"/>
    <w:rsid w:val="54C0075A"/>
    <w:rsid w:val="54FC34C6"/>
    <w:rsid w:val="54FF1725"/>
    <w:rsid w:val="55DB79EC"/>
    <w:rsid w:val="56B900EC"/>
    <w:rsid w:val="57806F95"/>
    <w:rsid w:val="579B2BBB"/>
    <w:rsid w:val="582309F9"/>
    <w:rsid w:val="586C58ED"/>
    <w:rsid w:val="587D0040"/>
    <w:rsid w:val="590F0675"/>
    <w:rsid w:val="59505E06"/>
    <w:rsid w:val="5A8F3F2D"/>
    <w:rsid w:val="5A9102A6"/>
    <w:rsid w:val="5AA6725E"/>
    <w:rsid w:val="5AB90920"/>
    <w:rsid w:val="5ADA30B7"/>
    <w:rsid w:val="5B170542"/>
    <w:rsid w:val="5B7B08D1"/>
    <w:rsid w:val="5BB56B53"/>
    <w:rsid w:val="5C19636B"/>
    <w:rsid w:val="5D7B4B2C"/>
    <w:rsid w:val="5D8F025E"/>
    <w:rsid w:val="5D935244"/>
    <w:rsid w:val="5E22605F"/>
    <w:rsid w:val="5E66256E"/>
    <w:rsid w:val="5F1D3616"/>
    <w:rsid w:val="5F70492E"/>
    <w:rsid w:val="606A3A73"/>
    <w:rsid w:val="61410E47"/>
    <w:rsid w:val="61C847D8"/>
    <w:rsid w:val="63D227C9"/>
    <w:rsid w:val="641F3BF1"/>
    <w:rsid w:val="649220CA"/>
    <w:rsid w:val="657A1875"/>
    <w:rsid w:val="65A610A9"/>
    <w:rsid w:val="66B3047B"/>
    <w:rsid w:val="66FD6A13"/>
    <w:rsid w:val="67864B0F"/>
    <w:rsid w:val="6C312569"/>
    <w:rsid w:val="6CA46A22"/>
    <w:rsid w:val="6E0F7A08"/>
    <w:rsid w:val="6F411E43"/>
    <w:rsid w:val="6FD54146"/>
    <w:rsid w:val="70CB20D5"/>
    <w:rsid w:val="70E70C90"/>
    <w:rsid w:val="714A1482"/>
    <w:rsid w:val="7178316E"/>
    <w:rsid w:val="72236ECD"/>
    <w:rsid w:val="722616ED"/>
    <w:rsid w:val="723F677D"/>
    <w:rsid w:val="72CC3862"/>
    <w:rsid w:val="73543EAA"/>
    <w:rsid w:val="74016D25"/>
    <w:rsid w:val="7443780E"/>
    <w:rsid w:val="75703482"/>
    <w:rsid w:val="757A7A2A"/>
    <w:rsid w:val="767631BC"/>
    <w:rsid w:val="7725092E"/>
    <w:rsid w:val="78686692"/>
    <w:rsid w:val="78B37A1C"/>
    <w:rsid w:val="78CF6A6E"/>
    <w:rsid w:val="78D15FE5"/>
    <w:rsid w:val="795F66B0"/>
    <w:rsid w:val="79A33E26"/>
    <w:rsid w:val="79CD0EA3"/>
    <w:rsid w:val="79FA156C"/>
    <w:rsid w:val="7B0E013B"/>
    <w:rsid w:val="7B1E5C78"/>
    <w:rsid w:val="7BA6274D"/>
    <w:rsid w:val="7C1B3D0D"/>
    <w:rsid w:val="7C3A196E"/>
    <w:rsid w:val="7DF3182D"/>
    <w:rsid w:val="7E7A2F83"/>
    <w:rsid w:val="7F307017"/>
    <w:rsid w:val="7F7461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25"/>
        <o:r id="V:Rule2" type="connector" idref="#直接箭头连接符 32"/>
        <o:r id="V:Rule3" type="connector" idref="#直接箭头连接符 29"/>
        <o:r id="V:Rule4" type="connector" idref="#直接箭头连接符 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pageBreakBefore/>
      <w:numPr>
        <w:ilvl w:val="0"/>
        <w:numId w:val="1"/>
      </w:numPr>
      <w:spacing w:before="120" w:after="120"/>
      <w:jc w:val="center"/>
      <w:outlineLvl w:val="0"/>
    </w:pPr>
    <w:rPr>
      <w:rFonts w:eastAsia="华文新魏"/>
      <w:b/>
      <w:bCs/>
      <w:kern w:val="44"/>
      <w:sz w:val="28"/>
      <w:szCs w:val="28"/>
    </w:rPr>
  </w:style>
  <w:style w:type="paragraph" w:styleId="3">
    <w:name w:val="heading 2"/>
    <w:basedOn w:val="1"/>
    <w:next w:val="1"/>
    <w:qFormat/>
    <w:uiPriority w:val="0"/>
    <w:pPr>
      <w:keepNext/>
      <w:keepLines/>
      <w:numPr>
        <w:ilvl w:val="1"/>
        <w:numId w:val="2"/>
      </w:numPr>
      <w:spacing w:before="240" w:after="120"/>
      <w:outlineLvl w:val="1"/>
    </w:pPr>
    <w:rPr>
      <w:rFonts w:ascii="Arial" w:hAnsi="Arial" w:eastAsia="黑体"/>
      <w:b/>
      <w:bCs/>
      <w:sz w:val="24"/>
    </w:rPr>
  </w:style>
  <w:style w:type="paragraph" w:styleId="4">
    <w:name w:val="heading 3"/>
    <w:basedOn w:val="1"/>
    <w:next w:val="1"/>
    <w:link w:val="37"/>
    <w:qFormat/>
    <w:uiPriority w:val="0"/>
    <w:pPr>
      <w:keepNext/>
      <w:keepLines/>
      <w:numPr>
        <w:ilvl w:val="2"/>
        <w:numId w:val="1"/>
      </w:numPr>
      <w:spacing w:before="120" w:after="120"/>
      <w:outlineLvl w:val="2"/>
    </w:pPr>
    <w:rPr>
      <w:rFonts w:ascii="Arial" w:hAnsi="Arial" w:eastAsia="黑体"/>
      <w:b/>
      <w:bCs/>
      <w:szCs w:val="21"/>
    </w:rPr>
  </w:style>
  <w:style w:type="paragraph" w:styleId="5">
    <w:name w:val="heading 4"/>
    <w:basedOn w:val="1"/>
    <w:next w:val="1"/>
    <w:qFormat/>
    <w:uiPriority w:val="0"/>
    <w:pPr>
      <w:keepNext/>
      <w:keepLines/>
      <w:numPr>
        <w:ilvl w:val="3"/>
        <w:numId w:val="1"/>
      </w:numPr>
      <w:spacing w:before="60" w:after="60"/>
      <w:jc w:val="left"/>
      <w:outlineLvl w:val="3"/>
    </w:pPr>
    <w:rPr>
      <w:rFonts w:ascii="Arial" w:hAnsi="Arial" w:eastAsia="黑体"/>
      <w:bCs/>
      <w:szCs w:val="21"/>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caption"/>
    <w:basedOn w:val="1"/>
    <w:next w:val="1"/>
    <w:link w:val="38"/>
    <w:qFormat/>
    <w:uiPriority w:val="0"/>
    <w:rPr>
      <w:rFonts w:ascii="Arial" w:hAnsi="Arial" w:eastAsia="黑体" w:cs="Arial"/>
      <w:sz w:val="20"/>
      <w:szCs w:val="20"/>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ind w:left="840" w:leftChars="4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footnote text"/>
    <w:basedOn w:val="1"/>
    <w:link w:val="39"/>
    <w:qFormat/>
    <w:uiPriority w:val="0"/>
    <w:pPr>
      <w:snapToGrid w:val="0"/>
      <w:jc w:val="left"/>
    </w:pPr>
    <w:rPr>
      <w:sz w:val="18"/>
      <w:szCs w:val="18"/>
    </w:rPr>
  </w:style>
  <w:style w:type="paragraph" w:styleId="18">
    <w:name w:val="toc 2"/>
    <w:basedOn w:val="1"/>
    <w:next w:val="1"/>
    <w:qFormat/>
    <w:uiPriority w:val="39"/>
    <w:pPr>
      <w:ind w:left="420" w:leftChars="200"/>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line="330" w:lineRule="atLeast"/>
    </w:pPr>
    <w:rPr>
      <w:rFonts w:ascii="Arial" w:hAnsi="Arial" w:cs="Arial"/>
      <w:sz w:val="21"/>
      <w:szCs w:val="21"/>
    </w:r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footnote reference"/>
    <w:qFormat/>
    <w:uiPriority w:val="0"/>
    <w:rPr>
      <w:vertAlign w:val="superscript"/>
    </w:rPr>
  </w:style>
  <w:style w:type="paragraph" w:customStyle="1" w:styleId="27">
    <w:name w:val="正文 5号"/>
    <w:basedOn w:val="1"/>
    <w:link w:val="40"/>
    <w:qFormat/>
    <w:uiPriority w:val="0"/>
    <w:pPr>
      <w:ind w:firstLine="315" w:firstLineChars="150"/>
    </w:pPr>
    <w:rPr>
      <w:rFonts w:cs="宋体"/>
      <w:szCs w:val="20"/>
    </w:rPr>
  </w:style>
  <w:style w:type="paragraph" w:customStyle="1" w:styleId="28">
    <w:name w:val="题注2"/>
    <w:basedOn w:val="11"/>
    <w:link w:val="41"/>
    <w:qFormat/>
    <w:uiPriority w:val="0"/>
    <w:pPr>
      <w:spacing w:after="50" w:afterLines="50"/>
      <w:jc w:val="center"/>
    </w:pPr>
    <w:rPr>
      <w:rFonts w:ascii="黑体" w:hAnsi="黑体"/>
      <w:sz w:val="18"/>
      <w:szCs w:val="18"/>
    </w:rPr>
  </w:style>
  <w:style w:type="paragraph" w:customStyle="1" w:styleId="29">
    <w:name w:val="正文缩进2"/>
    <w:basedOn w:val="1"/>
    <w:link w:val="43"/>
    <w:qFormat/>
    <w:uiPriority w:val="0"/>
    <w:pPr>
      <w:spacing w:before="20" w:beforeLines="20" w:after="20" w:afterLines="20"/>
      <w:ind w:firstLine="420"/>
    </w:pPr>
    <w:rPr>
      <w:rFonts w:cs="宋体"/>
      <w:szCs w:val="20"/>
    </w:rPr>
  </w:style>
  <w:style w:type="paragraph" w:customStyle="1" w:styleId="30">
    <w:name w:val="样式 正文缩进2 + 段前: 0.2 行 段后: 0.2 行"/>
    <w:basedOn w:val="29"/>
    <w:qFormat/>
    <w:uiPriority w:val="0"/>
    <w:pPr>
      <w:spacing w:before="62" w:after="62"/>
    </w:pPr>
  </w:style>
  <w:style w:type="paragraph" w:customStyle="1" w:styleId="31">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注意"/>
    <w:basedOn w:val="27"/>
    <w:qFormat/>
    <w:uiPriority w:val="0"/>
    <w:rPr>
      <w:rFonts w:ascii="楷体" w:hAnsi="楷体" w:eastAsia="楷体"/>
    </w:rPr>
  </w:style>
  <w:style w:type="paragraph" w:customStyle="1" w:styleId="33">
    <w:name w:val="表格内容"/>
    <w:basedOn w:val="1"/>
    <w:qFormat/>
    <w:uiPriority w:val="0"/>
    <w:pPr>
      <w:jc w:val="center"/>
    </w:pPr>
    <w:rPr>
      <w:sz w:val="18"/>
      <w:szCs w:val="18"/>
    </w:rPr>
  </w:style>
  <w:style w:type="paragraph" w:customStyle="1" w:styleId="34">
    <w:name w:val="表格头"/>
    <w:basedOn w:val="1"/>
    <w:qFormat/>
    <w:uiPriority w:val="0"/>
    <w:pPr>
      <w:jc w:val="center"/>
    </w:pPr>
    <w:rPr>
      <w:rFonts w:ascii="黑体" w:hAnsi="黑体" w:eastAsia="黑体"/>
      <w:sz w:val="18"/>
      <w:szCs w:val="18"/>
    </w:rPr>
  </w:style>
  <w:style w:type="paragraph" w:styleId="35">
    <w:name w:val="List Paragraph"/>
    <w:basedOn w:val="1"/>
    <w:qFormat/>
    <w:uiPriority w:val="34"/>
    <w:pPr>
      <w:ind w:firstLine="420" w:firstLineChars="200"/>
    </w:pPr>
    <w:rPr>
      <w:szCs w:val="24"/>
    </w:rPr>
  </w:style>
  <w:style w:type="character" w:customStyle="1" w:styleId="36">
    <w:name w:val="标题 1 字符"/>
    <w:link w:val="2"/>
    <w:qFormat/>
    <w:uiPriority w:val="0"/>
    <w:rPr>
      <w:rFonts w:eastAsia="华文新魏"/>
      <w:b/>
      <w:bCs/>
      <w:kern w:val="44"/>
      <w:sz w:val="28"/>
      <w:szCs w:val="28"/>
      <w:lang w:val="en-US" w:eastAsia="zh-CN" w:bidi="ar-SA"/>
    </w:rPr>
  </w:style>
  <w:style w:type="character" w:customStyle="1" w:styleId="37">
    <w:name w:val="标题 3 字符"/>
    <w:link w:val="4"/>
    <w:qFormat/>
    <w:uiPriority w:val="0"/>
    <w:rPr>
      <w:rFonts w:ascii="Arial" w:hAnsi="Arial" w:eastAsia="黑体"/>
      <w:b/>
      <w:bCs/>
      <w:kern w:val="2"/>
      <w:sz w:val="21"/>
      <w:szCs w:val="21"/>
      <w:lang w:val="en-US" w:eastAsia="zh-CN" w:bidi="ar-SA"/>
    </w:rPr>
  </w:style>
  <w:style w:type="character" w:customStyle="1" w:styleId="38">
    <w:name w:val="题注 字符"/>
    <w:link w:val="11"/>
    <w:qFormat/>
    <w:uiPriority w:val="0"/>
    <w:rPr>
      <w:rFonts w:ascii="Arial" w:hAnsi="Arial" w:eastAsia="黑体" w:cs="Arial"/>
      <w:kern w:val="2"/>
      <w:lang w:val="en-US" w:eastAsia="zh-CN" w:bidi="ar-SA"/>
    </w:rPr>
  </w:style>
  <w:style w:type="character" w:customStyle="1" w:styleId="39">
    <w:name w:val="脚注文本 字符"/>
    <w:link w:val="17"/>
    <w:qFormat/>
    <w:uiPriority w:val="0"/>
    <w:rPr>
      <w:kern w:val="2"/>
      <w:sz w:val="18"/>
      <w:szCs w:val="18"/>
    </w:rPr>
  </w:style>
  <w:style w:type="character" w:customStyle="1" w:styleId="40">
    <w:name w:val="正文 5号 Char"/>
    <w:link w:val="27"/>
    <w:qFormat/>
    <w:uiPriority w:val="0"/>
    <w:rPr>
      <w:rFonts w:eastAsia="宋体" w:cs="宋体"/>
      <w:kern w:val="2"/>
      <w:sz w:val="21"/>
      <w:lang w:val="en-US" w:eastAsia="zh-CN" w:bidi="ar-SA"/>
    </w:rPr>
  </w:style>
  <w:style w:type="character" w:customStyle="1" w:styleId="41">
    <w:name w:val="题注2 Char"/>
    <w:link w:val="28"/>
    <w:qFormat/>
    <w:uiPriority w:val="0"/>
    <w:rPr>
      <w:rFonts w:ascii="黑体" w:hAnsi="黑体" w:eastAsia="黑体" w:cs="Arial"/>
      <w:kern w:val="2"/>
      <w:sz w:val="18"/>
      <w:szCs w:val="18"/>
      <w:lang w:val="en-US" w:eastAsia="zh-CN" w:bidi="ar-SA"/>
    </w:rPr>
  </w:style>
  <w:style w:type="character" w:customStyle="1" w:styleId="42">
    <w:name w:val="style21"/>
    <w:qFormat/>
    <w:uiPriority w:val="0"/>
    <w:rPr>
      <w:rFonts w:hint="eastAsia" w:ascii="宋体" w:hAnsi="宋体" w:eastAsia="宋体"/>
    </w:rPr>
  </w:style>
  <w:style w:type="character" w:customStyle="1" w:styleId="43">
    <w:name w:val="正文缩进2 Char"/>
    <w:link w:val="29"/>
    <w:qFormat/>
    <w:uiPriority w:val="0"/>
    <w:rPr>
      <w:rFonts w:eastAsia="宋体" w:cs="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2060"/>
    <customShpInfo spid="_x0000_s2135"/>
    <customShpInfo spid="_x0000_s2134"/>
    <customShpInfo spid="_x0000_s2156"/>
    <customShpInfo spid="_x0000_s2159"/>
    <customShpInfo spid="_x0000_s2160"/>
    <customShpInfo spid="_x0000_s2148"/>
    <customShpInfo spid="_x0000_s2136"/>
    <customShpInfo spid="_x0000_s2147"/>
    <customShpInfo spid="_x0000_s21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edaok</Company>
  <Pages>17</Pages>
  <Words>2269</Words>
  <Characters>11857</Characters>
  <Lines>95</Lines>
  <Paragraphs>26</Paragraphs>
  <TotalTime>30</TotalTime>
  <ScaleCrop>false</ScaleCrop>
  <LinksUpToDate>false</LinksUpToDate>
  <CharactersWithSpaces>13989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2009-03-18T12:23:00Z</dcterms:created>
  <dc:creator>adeko</dc:creator>
  <cp:lastModifiedBy>Handsome Zhu（柱）</cp:lastModifiedBy>
  <cp:lastPrinted>2015-06-10T00:29:00Z</cp:lastPrinted>
  <dcterms:modified xsi:type="dcterms:W3CDTF">2025-07-04T03:27:49Z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CB0ECAD23A934DD7BE24390F65C6EB6B_13</vt:lpwstr>
  </property>
  <property fmtid="{D5CDD505-2E9C-101B-9397-08002B2CF9AE}" pid="4" name="KSOTemplateDocerSaveRecord">
    <vt:lpwstr>eyJoZGlkIjoiYjEwY2Q1YjZkNTkxZDYxN2UzMDA5NzRjYzY5ZmExNjAiLCJ1c2VySWQiOiI4NTgxMDU0NjkifQ==</vt:lpwstr>
  </property>
</Properties>
</file>