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A0142">
      <w:pPr>
        <w:jc w:val="center"/>
      </w:pPr>
      <w:r>
        <w:drawing>
          <wp:inline distT="0" distB="0" distL="114300" distR="114300">
            <wp:extent cx="2519680" cy="697865"/>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2520000" cy="698416"/>
                    </a:xfrm>
                    <a:prstGeom prst="rect">
                      <a:avLst/>
                    </a:prstGeom>
                  </pic:spPr>
                </pic:pic>
              </a:graphicData>
            </a:graphic>
          </wp:inline>
        </w:drawing>
      </w:r>
    </w:p>
    <w:p w14:paraId="59D6F860"/>
    <w:p w14:paraId="213F29AA">
      <w:pPr>
        <w:pStyle w:val="31"/>
        <w:jc w:val="center"/>
      </w:pPr>
      <w:r>
        <w:t>User Manual</w:t>
      </w:r>
    </w:p>
    <w:p w14:paraId="2E805741">
      <w:pPr>
        <w:pStyle w:val="26"/>
        <w:jc w:val="center"/>
      </w:pPr>
      <w:r>
        <w:t>Pro Max / Pro Max Alpine Diesel Air Heater</w:t>
      </w:r>
    </w:p>
    <w:p w14:paraId="7C351802">
      <w:pPr>
        <w:jc w:val="center"/>
      </w:pPr>
      <w:r>
        <w:drawing>
          <wp:inline distT="0" distB="0" distL="114300" distR="114300">
            <wp:extent cx="4859655" cy="2031365"/>
            <wp:effectExtent l="0" t="0" r="444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4860000" cy="2031639"/>
                    </a:xfrm>
                    <a:prstGeom prst="rect">
                      <a:avLst/>
                    </a:prstGeom>
                  </pic:spPr>
                </pic:pic>
              </a:graphicData>
            </a:graphic>
          </wp:inline>
        </w:drawing>
      </w:r>
    </w:p>
    <w:p w14:paraId="67C0768D">
      <w:pPr>
        <w:jc w:val="center"/>
      </w:pPr>
      <w:r>
        <w:rPr>
          <w:b/>
          <w:color w:val="1E2A78"/>
          <w:sz w:val="22"/>
        </w:rPr>
        <w:t>Version 1.0</w:t>
      </w:r>
    </w:p>
    <w:tbl>
      <w:tblPr>
        <w:tblStyle w:val="32"/>
        <w:tblW w:w="0" w:type="auto"/>
        <w:jc w:val="center"/>
        <w:tblLayout w:type="autofit"/>
        <w:tblCellMar>
          <w:top w:w="0" w:type="dxa"/>
          <w:left w:w="108" w:type="dxa"/>
          <w:bottom w:w="0" w:type="dxa"/>
          <w:right w:w="108" w:type="dxa"/>
        </w:tblCellMar>
      </w:tblPr>
      <w:tblGrid>
        <w:gridCol w:w="9866"/>
      </w:tblGrid>
      <w:tr w14:paraId="20FD4A59">
        <w:tblPrEx>
          <w:tblCellMar>
            <w:top w:w="0" w:type="dxa"/>
            <w:left w:w="108" w:type="dxa"/>
            <w:bottom w:w="0" w:type="dxa"/>
            <w:right w:w="108" w:type="dxa"/>
          </w:tblCellMar>
        </w:tblPrEx>
        <w:trPr>
          <w:jc w:val="center"/>
        </w:trPr>
        <w:tc>
          <w:tcPr>
            <w:tcW w:w="9866" w:type="dxa"/>
            <w:tcBorders>
              <w:top w:val="nil"/>
              <w:left w:val="nil"/>
              <w:bottom w:val="nil"/>
              <w:right w:val="nil"/>
            </w:tcBorders>
            <w:shd w:val="clear" w:color="auto" w:fill="F3C700"/>
            <w:tcMar>
              <w:top w:w="25" w:type="dxa"/>
              <w:left w:w="0" w:type="dxa"/>
              <w:bottom w:w="25" w:type="dxa"/>
              <w:right w:w="0" w:type="dxa"/>
            </w:tcMar>
          </w:tcPr>
          <w:p w14:paraId="2FC8BA2B">
            <w:bookmarkStart w:id="0" w:name="_GoBack"/>
            <w:bookmarkEnd w:id="0"/>
          </w:p>
        </w:tc>
      </w:tr>
    </w:tbl>
    <w:p w14:paraId="41190A8E">
      <w:r>
        <w:br w:type="page"/>
      </w:r>
    </w:p>
    <w:p w14:paraId="0C5AB498">
      <w:pPr>
        <w:pStyle w:val="3"/>
      </w:pPr>
      <w:r>
        <w:t>Contents</w:t>
      </w:r>
    </w:p>
    <w:tbl>
      <w:tblPr>
        <w:tblStyle w:val="32"/>
        <w:tblW w:w="0" w:type="auto"/>
        <w:jc w:val="center"/>
        <w:tblLayout w:type="fixed"/>
        <w:tblCellMar>
          <w:top w:w="0" w:type="dxa"/>
          <w:left w:w="108" w:type="dxa"/>
          <w:bottom w:w="0" w:type="dxa"/>
          <w:right w:w="108" w:type="dxa"/>
        </w:tblCellMar>
      </w:tblPr>
      <w:tblGrid>
        <w:gridCol w:w="4933"/>
        <w:gridCol w:w="4933"/>
      </w:tblGrid>
      <w:tr w14:paraId="2CA45EC0">
        <w:trPr>
          <w:cantSplit/>
          <w:jc w:val="center"/>
        </w:trPr>
        <w:tc>
          <w:tcPr>
            <w:tcW w:w="963" w:type="dxa"/>
            <w:tcBorders>
              <w:top w:val="nil"/>
              <w:left w:val="nil"/>
              <w:bottom w:val="single" w:color="E1E3E8" w:sz="4" w:space="0"/>
              <w:right w:val="nil"/>
            </w:tcBorders>
            <w:tcMar>
              <w:top w:w="70" w:type="dxa"/>
              <w:left w:w="100" w:type="dxa"/>
              <w:bottom w:w="70" w:type="dxa"/>
              <w:right w:w="100" w:type="dxa"/>
            </w:tcMar>
          </w:tcPr>
          <w:p w14:paraId="49722D9A">
            <w:pPr>
              <w:jc w:val="center"/>
            </w:pPr>
            <w:r>
              <w:rPr>
                <w:b/>
                <w:color w:val="1E2A78"/>
                <w:sz w:val="20"/>
              </w:rPr>
              <w:t>1</w:t>
            </w:r>
          </w:p>
        </w:tc>
        <w:tc>
          <w:tcPr>
            <w:tcW w:w="8391" w:type="dxa"/>
            <w:tcBorders>
              <w:top w:val="nil"/>
              <w:left w:val="nil"/>
              <w:bottom w:val="single" w:color="E1E3E8" w:sz="4" w:space="0"/>
              <w:right w:val="nil"/>
            </w:tcBorders>
            <w:tcMar>
              <w:top w:w="70" w:type="dxa"/>
              <w:left w:w="100" w:type="dxa"/>
              <w:bottom w:w="70" w:type="dxa"/>
              <w:right w:w="100" w:type="dxa"/>
            </w:tcMar>
          </w:tcPr>
          <w:p w14:paraId="7FE39F5D">
            <w:r>
              <w:rPr>
                <w:sz w:val="20"/>
              </w:rPr>
              <w:t>Important Safety Information</w:t>
            </w:r>
          </w:p>
        </w:tc>
      </w:tr>
      <w:tr w14:paraId="5622B7CA">
        <w:tblPrEx>
          <w:tblCellMar>
            <w:top w:w="0" w:type="dxa"/>
            <w:left w:w="108" w:type="dxa"/>
            <w:bottom w:w="0" w:type="dxa"/>
            <w:right w:w="108" w:type="dxa"/>
          </w:tblCellMar>
        </w:tblPrEx>
        <w:trPr>
          <w:cantSplit/>
          <w:jc w:val="center"/>
        </w:trPr>
        <w:tc>
          <w:tcPr>
            <w:tcW w:w="963" w:type="dxa"/>
            <w:tcBorders>
              <w:top w:val="nil"/>
              <w:left w:val="nil"/>
              <w:bottom w:val="single" w:color="E1E3E8" w:sz="4" w:space="0"/>
              <w:right w:val="nil"/>
            </w:tcBorders>
            <w:tcMar>
              <w:top w:w="70" w:type="dxa"/>
              <w:left w:w="100" w:type="dxa"/>
              <w:bottom w:w="70" w:type="dxa"/>
              <w:right w:w="100" w:type="dxa"/>
            </w:tcMar>
          </w:tcPr>
          <w:p w14:paraId="28D7AD31">
            <w:pPr>
              <w:jc w:val="center"/>
            </w:pPr>
            <w:r>
              <w:rPr>
                <w:b/>
                <w:color w:val="1E2A78"/>
                <w:sz w:val="20"/>
              </w:rPr>
              <w:t>2</w:t>
            </w:r>
          </w:p>
        </w:tc>
        <w:tc>
          <w:tcPr>
            <w:tcW w:w="8391" w:type="dxa"/>
            <w:tcBorders>
              <w:top w:val="nil"/>
              <w:left w:val="nil"/>
              <w:bottom w:val="single" w:color="E1E3E8" w:sz="4" w:space="0"/>
              <w:right w:val="nil"/>
            </w:tcBorders>
            <w:tcMar>
              <w:top w:w="70" w:type="dxa"/>
              <w:left w:w="100" w:type="dxa"/>
              <w:bottom w:w="70" w:type="dxa"/>
              <w:right w:w="100" w:type="dxa"/>
            </w:tcMar>
          </w:tcPr>
          <w:p w14:paraId="46492BE7">
            <w:r>
              <w:rPr>
                <w:sz w:val="20"/>
              </w:rPr>
              <w:t>Product Overview</w:t>
            </w:r>
          </w:p>
        </w:tc>
      </w:tr>
      <w:tr w14:paraId="0FC500F6">
        <w:tblPrEx>
          <w:tblCellMar>
            <w:top w:w="0" w:type="dxa"/>
            <w:left w:w="108" w:type="dxa"/>
            <w:bottom w:w="0" w:type="dxa"/>
            <w:right w:w="108" w:type="dxa"/>
          </w:tblCellMar>
        </w:tblPrEx>
        <w:trPr>
          <w:cantSplit/>
          <w:jc w:val="center"/>
        </w:trPr>
        <w:tc>
          <w:tcPr>
            <w:tcW w:w="963" w:type="dxa"/>
            <w:tcBorders>
              <w:top w:val="nil"/>
              <w:left w:val="nil"/>
              <w:bottom w:val="single" w:color="E1E3E8" w:sz="4" w:space="0"/>
              <w:right w:val="nil"/>
            </w:tcBorders>
            <w:tcMar>
              <w:top w:w="70" w:type="dxa"/>
              <w:left w:w="100" w:type="dxa"/>
              <w:bottom w:w="70" w:type="dxa"/>
              <w:right w:w="100" w:type="dxa"/>
            </w:tcMar>
          </w:tcPr>
          <w:p w14:paraId="0D66BB9A">
            <w:pPr>
              <w:jc w:val="center"/>
            </w:pPr>
            <w:r>
              <w:rPr>
                <w:b/>
                <w:color w:val="1E2A78"/>
                <w:sz w:val="20"/>
              </w:rPr>
              <w:t>3</w:t>
            </w:r>
          </w:p>
        </w:tc>
        <w:tc>
          <w:tcPr>
            <w:tcW w:w="8391" w:type="dxa"/>
            <w:tcBorders>
              <w:top w:val="nil"/>
              <w:left w:val="nil"/>
              <w:bottom w:val="single" w:color="E1E3E8" w:sz="4" w:space="0"/>
              <w:right w:val="nil"/>
            </w:tcBorders>
            <w:tcMar>
              <w:top w:w="70" w:type="dxa"/>
              <w:left w:w="100" w:type="dxa"/>
              <w:bottom w:w="70" w:type="dxa"/>
              <w:right w:w="100" w:type="dxa"/>
            </w:tcMar>
          </w:tcPr>
          <w:p w14:paraId="0FD5C959">
            <w:r>
              <w:rPr>
                <w:sz w:val="20"/>
              </w:rPr>
              <w:t>Before Operation</w:t>
            </w:r>
          </w:p>
        </w:tc>
      </w:tr>
      <w:tr w14:paraId="148EDF30">
        <w:tblPrEx>
          <w:tblCellMar>
            <w:top w:w="0" w:type="dxa"/>
            <w:left w:w="108" w:type="dxa"/>
            <w:bottom w:w="0" w:type="dxa"/>
            <w:right w:w="108" w:type="dxa"/>
          </w:tblCellMar>
        </w:tblPrEx>
        <w:trPr>
          <w:cantSplit/>
          <w:jc w:val="center"/>
        </w:trPr>
        <w:tc>
          <w:tcPr>
            <w:tcW w:w="963" w:type="dxa"/>
            <w:tcBorders>
              <w:top w:val="nil"/>
              <w:left w:val="nil"/>
              <w:bottom w:val="single" w:color="E1E3E8" w:sz="4" w:space="0"/>
              <w:right w:val="nil"/>
            </w:tcBorders>
            <w:tcMar>
              <w:top w:w="70" w:type="dxa"/>
              <w:left w:w="100" w:type="dxa"/>
              <w:bottom w:w="70" w:type="dxa"/>
              <w:right w:w="100" w:type="dxa"/>
            </w:tcMar>
          </w:tcPr>
          <w:p w14:paraId="6F051AF7">
            <w:pPr>
              <w:jc w:val="center"/>
            </w:pPr>
            <w:r>
              <w:rPr>
                <w:b/>
                <w:color w:val="1E2A78"/>
                <w:sz w:val="20"/>
              </w:rPr>
              <w:t>4</w:t>
            </w:r>
          </w:p>
        </w:tc>
        <w:tc>
          <w:tcPr>
            <w:tcW w:w="8391" w:type="dxa"/>
            <w:tcBorders>
              <w:top w:val="nil"/>
              <w:left w:val="nil"/>
              <w:bottom w:val="single" w:color="E1E3E8" w:sz="4" w:space="0"/>
              <w:right w:val="nil"/>
            </w:tcBorders>
            <w:tcMar>
              <w:top w:w="70" w:type="dxa"/>
              <w:left w:w="100" w:type="dxa"/>
              <w:bottom w:w="70" w:type="dxa"/>
              <w:right w:w="100" w:type="dxa"/>
            </w:tcMar>
          </w:tcPr>
          <w:p w14:paraId="59D2BCD6">
            <w:r>
              <w:rPr>
                <w:sz w:val="20"/>
              </w:rPr>
              <w:t>Operating the Heater</w:t>
            </w:r>
          </w:p>
        </w:tc>
      </w:tr>
      <w:tr w14:paraId="2F7B3800">
        <w:tblPrEx>
          <w:tblCellMar>
            <w:top w:w="0" w:type="dxa"/>
            <w:left w:w="108" w:type="dxa"/>
            <w:bottom w:w="0" w:type="dxa"/>
            <w:right w:w="108" w:type="dxa"/>
          </w:tblCellMar>
        </w:tblPrEx>
        <w:trPr>
          <w:cantSplit/>
          <w:jc w:val="center"/>
        </w:trPr>
        <w:tc>
          <w:tcPr>
            <w:tcW w:w="963" w:type="dxa"/>
            <w:tcBorders>
              <w:top w:val="nil"/>
              <w:left w:val="nil"/>
              <w:bottom w:val="single" w:color="E1E3E8" w:sz="4" w:space="0"/>
              <w:right w:val="nil"/>
            </w:tcBorders>
            <w:tcMar>
              <w:top w:w="70" w:type="dxa"/>
              <w:left w:w="100" w:type="dxa"/>
              <w:bottom w:w="70" w:type="dxa"/>
              <w:right w:w="100" w:type="dxa"/>
            </w:tcMar>
          </w:tcPr>
          <w:p w14:paraId="0BD3BEA4">
            <w:pPr>
              <w:jc w:val="center"/>
            </w:pPr>
            <w:r>
              <w:rPr>
                <w:b/>
                <w:color w:val="1E2A78"/>
                <w:sz w:val="20"/>
              </w:rPr>
              <w:t>5</w:t>
            </w:r>
          </w:p>
        </w:tc>
        <w:tc>
          <w:tcPr>
            <w:tcW w:w="8391" w:type="dxa"/>
            <w:tcBorders>
              <w:top w:val="nil"/>
              <w:left w:val="nil"/>
              <w:bottom w:val="single" w:color="E1E3E8" w:sz="4" w:space="0"/>
              <w:right w:val="nil"/>
            </w:tcBorders>
            <w:tcMar>
              <w:top w:w="70" w:type="dxa"/>
              <w:left w:w="100" w:type="dxa"/>
              <w:bottom w:w="70" w:type="dxa"/>
              <w:right w:w="100" w:type="dxa"/>
            </w:tcMar>
          </w:tcPr>
          <w:p w14:paraId="3AA13AD8">
            <w:r>
              <w:rPr>
                <w:sz w:val="20"/>
              </w:rPr>
              <w:t>High-Altitude Operation</w:t>
            </w:r>
          </w:p>
        </w:tc>
      </w:tr>
      <w:tr w14:paraId="6B35BB90">
        <w:tblPrEx>
          <w:tblCellMar>
            <w:top w:w="0" w:type="dxa"/>
            <w:left w:w="108" w:type="dxa"/>
            <w:bottom w:w="0" w:type="dxa"/>
            <w:right w:w="108" w:type="dxa"/>
          </w:tblCellMar>
        </w:tblPrEx>
        <w:trPr>
          <w:cantSplit/>
          <w:jc w:val="center"/>
        </w:trPr>
        <w:tc>
          <w:tcPr>
            <w:tcW w:w="963" w:type="dxa"/>
            <w:tcBorders>
              <w:top w:val="nil"/>
              <w:left w:val="nil"/>
              <w:bottom w:val="single" w:color="E1E3E8" w:sz="4" w:space="0"/>
              <w:right w:val="nil"/>
            </w:tcBorders>
            <w:tcMar>
              <w:top w:w="70" w:type="dxa"/>
              <w:left w:w="100" w:type="dxa"/>
              <w:bottom w:w="70" w:type="dxa"/>
              <w:right w:w="100" w:type="dxa"/>
            </w:tcMar>
          </w:tcPr>
          <w:p w14:paraId="5335A27E">
            <w:pPr>
              <w:jc w:val="center"/>
            </w:pPr>
            <w:r>
              <w:rPr>
                <w:b/>
                <w:color w:val="1E2A78"/>
                <w:sz w:val="20"/>
              </w:rPr>
              <w:t>6</w:t>
            </w:r>
          </w:p>
        </w:tc>
        <w:tc>
          <w:tcPr>
            <w:tcW w:w="8391" w:type="dxa"/>
            <w:tcBorders>
              <w:top w:val="nil"/>
              <w:left w:val="nil"/>
              <w:bottom w:val="single" w:color="E1E3E8" w:sz="4" w:space="0"/>
              <w:right w:val="nil"/>
            </w:tcBorders>
            <w:tcMar>
              <w:top w:w="70" w:type="dxa"/>
              <w:left w:w="100" w:type="dxa"/>
              <w:bottom w:w="70" w:type="dxa"/>
              <w:right w:w="100" w:type="dxa"/>
            </w:tcMar>
          </w:tcPr>
          <w:p w14:paraId="42361614">
            <w:r>
              <w:rPr>
                <w:sz w:val="20"/>
              </w:rPr>
              <w:t>Fuel and Cold-Weather Use</w:t>
            </w:r>
          </w:p>
        </w:tc>
      </w:tr>
      <w:tr w14:paraId="27940423">
        <w:tblPrEx>
          <w:tblCellMar>
            <w:top w:w="0" w:type="dxa"/>
            <w:left w:w="108" w:type="dxa"/>
            <w:bottom w:w="0" w:type="dxa"/>
            <w:right w:w="108" w:type="dxa"/>
          </w:tblCellMar>
        </w:tblPrEx>
        <w:trPr>
          <w:cantSplit/>
          <w:jc w:val="center"/>
        </w:trPr>
        <w:tc>
          <w:tcPr>
            <w:tcW w:w="963" w:type="dxa"/>
            <w:tcBorders>
              <w:top w:val="nil"/>
              <w:left w:val="nil"/>
              <w:bottom w:val="single" w:color="E1E3E8" w:sz="4" w:space="0"/>
              <w:right w:val="nil"/>
            </w:tcBorders>
            <w:tcMar>
              <w:top w:w="70" w:type="dxa"/>
              <w:left w:w="100" w:type="dxa"/>
              <w:bottom w:w="70" w:type="dxa"/>
              <w:right w:w="100" w:type="dxa"/>
            </w:tcMar>
          </w:tcPr>
          <w:p w14:paraId="2947DEA3">
            <w:pPr>
              <w:jc w:val="center"/>
            </w:pPr>
            <w:r>
              <w:rPr>
                <w:b/>
                <w:color w:val="1E2A78"/>
                <w:sz w:val="20"/>
              </w:rPr>
              <w:t>7</w:t>
            </w:r>
          </w:p>
        </w:tc>
        <w:tc>
          <w:tcPr>
            <w:tcW w:w="8391" w:type="dxa"/>
            <w:tcBorders>
              <w:top w:val="nil"/>
              <w:left w:val="nil"/>
              <w:bottom w:val="single" w:color="E1E3E8" w:sz="4" w:space="0"/>
              <w:right w:val="nil"/>
            </w:tcBorders>
            <w:tcMar>
              <w:top w:w="70" w:type="dxa"/>
              <w:left w:w="100" w:type="dxa"/>
              <w:bottom w:w="70" w:type="dxa"/>
              <w:right w:w="100" w:type="dxa"/>
            </w:tcMar>
          </w:tcPr>
          <w:p w14:paraId="05A4601F">
            <w:r>
              <w:rPr>
                <w:sz w:val="20"/>
              </w:rPr>
              <w:t>Routine Care and Storage</w:t>
            </w:r>
          </w:p>
        </w:tc>
      </w:tr>
      <w:tr w14:paraId="7264DF74">
        <w:tblPrEx>
          <w:tblCellMar>
            <w:top w:w="0" w:type="dxa"/>
            <w:left w:w="108" w:type="dxa"/>
            <w:bottom w:w="0" w:type="dxa"/>
            <w:right w:w="108" w:type="dxa"/>
          </w:tblCellMar>
        </w:tblPrEx>
        <w:trPr>
          <w:cantSplit/>
          <w:jc w:val="center"/>
        </w:trPr>
        <w:tc>
          <w:tcPr>
            <w:tcW w:w="963" w:type="dxa"/>
            <w:tcBorders>
              <w:top w:val="nil"/>
              <w:left w:val="nil"/>
              <w:bottom w:val="single" w:color="E1E3E8" w:sz="4" w:space="0"/>
              <w:right w:val="nil"/>
            </w:tcBorders>
            <w:tcMar>
              <w:top w:w="70" w:type="dxa"/>
              <w:left w:w="100" w:type="dxa"/>
              <w:bottom w:w="70" w:type="dxa"/>
              <w:right w:w="100" w:type="dxa"/>
            </w:tcMar>
          </w:tcPr>
          <w:p w14:paraId="46C6EBD8">
            <w:pPr>
              <w:jc w:val="center"/>
            </w:pPr>
            <w:r>
              <w:rPr>
                <w:b/>
                <w:color w:val="1E2A78"/>
                <w:sz w:val="20"/>
              </w:rPr>
              <w:t>8</w:t>
            </w:r>
          </w:p>
        </w:tc>
        <w:tc>
          <w:tcPr>
            <w:tcW w:w="8391" w:type="dxa"/>
            <w:tcBorders>
              <w:top w:val="nil"/>
              <w:left w:val="nil"/>
              <w:bottom w:val="single" w:color="E1E3E8" w:sz="4" w:space="0"/>
              <w:right w:val="nil"/>
            </w:tcBorders>
            <w:tcMar>
              <w:top w:w="70" w:type="dxa"/>
              <w:left w:w="100" w:type="dxa"/>
              <w:bottom w:w="70" w:type="dxa"/>
              <w:right w:w="100" w:type="dxa"/>
            </w:tcMar>
          </w:tcPr>
          <w:p w14:paraId="257CF52A">
            <w:r>
              <w:rPr>
                <w:sz w:val="20"/>
              </w:rPr>
              <w:t>When a Fault Occurs</w:t>
            </w:r>
          </w:p>
        </w:tc>
      </w:tr>
      <w:tr w14:paraId="52B3C707">
        <w:tblPrEx>
          <w:tblCellMar>
            <w:top w:w="0" w:type="dxa"/>
            <w:left w:w="108" w:type="dxa"/>
            <w:bottom w:w="0" w:type="dxa"/>
            <w:right w:w="108" w:type="dxa"/>
          </w:tblCellMar>
        </w:tblPrEx>
        <w:trPr>
          <w:cantSplit/>
          <w:jc w:val="center"/>
        </w:trPr>
        <w:tc>
          <w:tcPr>
            <w:tcW w:w="963" w:type="dxa"/>
            <w:tcBorders>
              <w:top w:val="nil"/>
              <w:left w:val="nil"/>
              <w:bottom w:val="single" w:color="E1E3E8" w:sz="4" w:space="0"/>
              <w:right w:val="nil"/>
            </w:tcBorders>
            <w:tcMar>
              <w:top w:w="70" w:type="dxa"/>
              <w:left w:w="100" w:type="dxa"/>
              <w:bottom w:w="70" w:type="dxa"/>
              <w:right w:w="100" w:type="dxa"/>
            </w:tcMar>
          </w:tcPr>
          <w:p w14:paraId="3AB4699C">
            <w:pPr>
              <w:jc w:val="center"/>
            </w:pPr>
            <w:r>
              <w:rPr>
                <w:b/>
                <w:color w:val="1E2A78"/>
                <w:sz w:val="20"/>
              </w:rPr>
              <w:t>A</w:t>
            </w:r>
          </w:p>
        </w:tc>
        <w:tc>
          <w:tcPr>
            <w:tcW w:w="8391" w:type="dxa"/>
            <w:tcBorders>
              <w:top w:val="nil"/>
              <w:left w:val="nil"/>
              <w:bottom w:val="single" w:color="E1E3E8" w:sz="4" w:space="0"/>
              <w:right w:val="nil"/>
            </w:tcBorders>
            <w:tcMar>
              <w:top w:w="70" w:type="dxa"/>
              <w:left w:w="100" w:type="dxa"/>
              <w:bottom w:w="70" w:type="dxa"/>
              <w:right w:w="100" w:type="dxa"/>
            </w:tcMar>
          </w:tcPr>
          <w:p w14:paraId="06F46667">
            <w:r>
              <w:rPr>
                <w:sz w:val="20"/>
              </w:rPr>
              <w:t>Technical Data</w:t>
            </w:r>
          </w:p>
        </w:tc>
      </w:tr>
    </w:tbl>
    <w:p w14:paraId="3C6A80DA">
      <w:r>
        <w:br w:type="page"/>
      </w:r>
    </w:p>
    <w:p w14:paraId="5F7D0A7F">
      <w:pPr>
        <w:pStyle w:val="3"/>
      </w:pPr>
      <w:r>
        <w:t>1  Important Safety Information</w:t>
      </w:r>
    </w:p>
    <w:tbl>
      <w:tblPr>
        <w:tblStyle w:val="32"/>
        <w:tblW w:w="0" w:type="auto"/>
        <w:jc w:val="center"/>
        <w:tblLayout w:type="autofit"/>
        <w:tblCellMar>
          <w:top w:w="0" w:type="dxa"/>
          <w:left w:w="108" w:type="dxa"/>
          <w:bottom w:w="0" w:type="dxa"/>
          <w:right w:w="108" w:type="dxa"/>
        </w:tblCellMar>
      </w:tblPr>
      <w:tblGrid>
        <w:gridCol w:w="9866"/>
      </w:tblGrid>
      <w:tr w14:paraId="20566B21">
        <w:tblPrEx>
          <w:tblCellMar>
            <w:top w:w="0" w:type="dxa"/>
            <w:left w:w="108" w:type="dxa"/>
            <w:bottom w:w="0" w:type="dxa"/>
            <w:right w:w="108" w:type="dxa"/>
          </w:tblCellMar>
        </w:tblPrEx>
        <w:trPr>
          <w:cantSplit/>
          <w:jc w:val="center"/>
        </w:trPr>
        <w:tc>
          <w:tcPr>
            <w:tcW w:w="9866" w:type="dxa"/>
            <w:tcBorders>
              <w:top w:val="single" w:color="FBEAEA" w:sz="4" w:space="0"/>
              <w:left w:val="single" w:color="A52A2A" w:sz="18" w:space="0"/>
              <w:bottom w:val="single" w:color="FBEAEA" w:sz="4" w:space="0"/>
              <w:right w:val="single" w:color="FBEAEA" w:sz="4" w:space="0"/>
            </w:tcBorders>
            <w:shd w:val="clear" w:color="auto" w:fill="FBEAEA"/>
            <w:tcMar>
              <w:top w:w="110" w:type="dxa"/>
              <w:left w:w="160" w:type="dxa"/>
              <w:bottom w:w="110" w:type="dxa"/>
              <w:right w:w="160" w:type="dxa"/>
            </w:tcMar>
          </w:tcPr>
          <w:p w14:paraId="436362DF">
            <w:r>
              <w:rPr>
                <w:b/>
                <w:color w:val="A52A2A"/>
              </w:rPr>
              <w:t xml:space="preserve">Exhaust gas hazard: </w:t>
            </w:r>
            <w:r>
              <w:rPr>
                <w:sz w:val="19"/>
              </w:rPr>
              <w:t>Exhaust fumes can cause serious injury or death. Never operate the heater in a garage, enclosed parking structure, or any other closed or poorly ventilated space. Ensure the exhaust outlet terminates outdoors and cannot feed fumes into the vehicle.</w:t>
            </w:r>
          </w:p>
        </w:tc>
      </w:tr>
    </w:tbl>
    <w:p w14:paraId="68D0EAD1">
      <w:pPr>
        <w:spacing w:after="0"/>
      </w:pPr>
    </w:p>
    <w:p w14:paraId="6B315AE6">
      <w:pPr>
        <w:pStyle w:val="16"/>
        <w:spacing w:after="40"/>
        <w:ind w:left="340" w:hanging="170"/>
      </w:pPr>
      <w:r>
        <w:rPr>
          <w:rFonts w:ascii="Arial" w:hAnsi="Arial"/>
          <w:sz w:val="20"/>
        </w:rPr>
        <w:t>Switch the heater off before refuelling. Keep flames, sparks and smoking materials away from fuel and fuel vapour.</w:t>
      </w:r>
    </w:p>
    <w:p w14:paraId="19232408">
      <w:pPr>
        <w:pStyle w:val="16"/>
        <w:spacing w:after="40"/>
        <w:ind w:left="340" w:hanging="170"/>
      </w:pPr>
      <w:r>
        <w:rPr>
          <w:rFonts w:ascii="Arial" w:hAnsi="Arial"/>
          <w:sz w:val="20"/>
        </w:rPr>
        <w:t>Do not operate the heater where flammable vapours or combustible dust may accumulate, including near fuel, coal, wood or grain storage.</w:t>
      </w:r>
    </w:p>
    <w:p w14:paraId="008E27A9">
      <w:pPr>
        <w:pStyle w:val="16"/>
        <w:spacing w:after="40"/>
        <w:ind w:left="340" w:hanging="170"/>
      </w:pPr>
      <w:r>
        <w:rPr>
          <w:rFonts w:ascii="Arial" w:hAnsi="Arial"/>
          <w:sz w:val="20"/>
        </w:rPr>
        <w:t>Keep the heater-air intake, hot-air outlet, combustion-air intake and exhaust outlet clear at all times.</w:t>
      </w:r>
    </w:p>
    <w:p w14:paraId="1F8E8B4D">
      <w:pPr>
        <w:pStyle w:val="16"/>
        <w:spacing w:after="40"/>
        <w:ind w:left="340" w:hanging="170"/>
      </w:pPr>
      <w:r>
        <w:rPr>
          <w:rFonts w:ascii="Arial" w:hAnsi="Arial"/>
          <w:sz w:val="20"/>
        </w:rPr>
        <w:t>Do not direct hot air at people, animals or temperature-sensitive objects.</w:t>
      </w:r>
    </w:p>
    <w:p w14:paraId="3D078C4E">
      <w:pPr>
        <w:pStyle w:val="16"/>
        <w:spacing w:after="40"/>
        <w:ind w:left="340" w:hanging="170"/>
      </w:pPr>
      <w:r>
        <w:rPr>
          <w:rFonts w:ascii="Arial" w:hAnsi="Arial"/>
          <w:sz w:val="20"/>
        </w:rPr>
        <w:t>The heater and exhaust system become very hot. Allow all parts to cool before inspection or service.</w:t>
      </w:r>
    </w:p>
    <w:p w14:paraId="17513425">
      <w:pPr>
        <w:pStyle w:val="16"/>
        <w:spacing w:after="40"/>
        <w:ind w:left="340" w:hanging="170"/>
      </w:pPr>
      <w:r>
        <w:rPr>
          <w:rFonts w:ascii="Arial" w:hAnsi="Arial"/>
          <w:sz w:val="20"/>
        </w:rPr>
        <w:t>Do not open the heater casing or maintenance flap while the heater is operating.</w:t>
      </w:r>
    </w:p>
    <w:p w14:paraId="35700F2A">
      <w:pPr>
        <w:pStyle w:val="16"/>
        <w:spacing w:after="40"/>
        <w:ind w:left="340" w:hanging="170"/>
      </w:pPr>
      <w:r>
        <w:rPr>
          <w:rFonts w:ascii="Arial" w:hAnsi="Arial"/>
          <w:sz w:val="20"/>
        </w:rPr>
        <w:t>Use the normal controller shutdown procedure. Do not disconnect the battery or interrupt the automatic after-run/cool-down cycle except in an emergency.</w:t>
      </w:r>
    </w:p>
    <w:p w14:paraId="494AD0A3">
      <w:pPr>
        <w:pStyle w:val="16"/>
        <w:spacing w:after="40"/>
        <w:ind w:left="340" w:hanging="170"/>
      </w:pPr>
      <w:r>
        <w:rPr>
          <w:rFonts w:ascii="Arial" w:hAnsi="Arial"/>
          <w:sz w:val="20"/>
        </w:rPr>
        <w:t>Do not modify safety-relevant components, wiring, fuel supply, combustion-air system or exhaust system. Use the correct fuse rating and approved replacement parts.</w:t>
      </w:r>
    </w:p>
    <w:p w14:paraId="3973EEEA">
      <w:pPr>
        <w:pStyle w:val="16"/>
        <w:spacing w:after="40"/>
        <w:ind w:left="340" w:hanging="170"/>
      </w:pPr>
      <w:r>
        <w:rPr>
          <w:rFonts w:ascii="Arial" w:hAnsi="Arial"/>
          <w:sz w:val="20"/>
        </w:rPr>
        <w:t>Any fuel leak must be repaired before the heater is used again.</w:t>
      </w:r>
    </w:p>
    <w:tbl>
      <w:tblPr>
        <w:tblStyle w:val="32"/>
        <w:tblW w:w="0" w:type="auto"/>
        <w:jc w:val="center"/>
        <w:tblLayout w:type="autofit"/>
        <w:tblCellMar>
          <w:top w:w="0" w:type="dxa"/>
          <w:left w:w="108" w:type="dxa"/>
          <w:bottom w:w="0" w:type="dxa"/>
          <w:right w:w="108" w:type="dxa"/>
        </w:tblCellMar>
      </w:tblPr>
      <w:tblGrid>
        <w:gridCol w:w="9866"/>
      </w:tblGrid>
      <w:tr w14:paraId="31F7EC62">
        <w:tblPrEx>
          <w:tblCellMar>
            <w:top w:w="0" w:type="dxa"/>
            <w:left w:w="108" w:type="dxa"/>
            <w:bottom w:w="0" w:type="dxa"/>
            <w:right w:w="108" w:type="dxa"/>
          </w:tblCellMar>
        </w:tblPrEx>
        <w:trPr>
          <w:cantSplit/>
          <w:jc w:val="center"/>
        </w:trPr>
        <w:tc>
          <w:tcPr>
            <w:tcW w:w="9866" w:type="dxa"/>
            <w:tcBorders>
              <w:top w:val="single" w:color="FFF6DE" w:sz="4" w:space="0"/>
              <w:left w:val="single" w:color="8A5A00" w:sz="18" w:space="0"/>
              <w:bottom w:val="single" w:color="FFF6DE" w:sz="4" w:space="0"/>
              <w:right w:val="single" w:color="FFF6DE" w:sz="4" w:space="0"/>
            </w:tcBorders>
            <w:shd w:val="clear" w:color="auto" w:fill="FFF6DE"/>
            <w:tcMar>
              <w:top w:w="110" w:type="dxa"/>
              <w:left w:w="160" w:type="dxa"/>
              <w:bottom w:w="110" w:type="dxa"/>
              <w:right w:w="160" w:type="dxa"/>
            </w:tcMar>
          </w:tcPr>
          <w:p w14:paraId="50D41C9E">
            <w:r>
              <w:rPr>
                <w:b/>
                <w:color w:val="8A5A00"/>
              </w:rPr>
              <w:t xml:space="preserve">Installation: </w:t>
            </w:r>
            <w:r>
              <w:rPr>
                <w:sz w:val="19"/>
              </w:rPr>
              <w:t>The heater must be installed and commissioned by qualified personnel in accordance with the separate Installation Guide, local regulations and the vehicle manufacturer’s requirements.</w:t>
            </w:r>
          </w:p>
        </w:tc>
      </w:tr>
    </w:tbl>
    <w:p w14:paraId="34C0F1FC">
      <w:pPr>
        <w:spacing w:after="0"/>
      </w:pPr>
    </w:p>
    <w:p w14:paraId="2239851F">
      <w:pPr>
        <w:pStyle w:val="3"/>
      </w:pPr>
      <w:r>
        <w:t>2  Product Overview</w:t>
      </w:r>
    </w:p>
    <w:p w14:paraId="3DE19D62">
      <w:pPr>
        <w:pStyle w:val="4"/>
      </w:pPr>
      <w:r>
        <w:t>2.1 Intended use</w:t>
      </w:r>
    </w:p>
    <w:p w14:paraId="39ECBF30">
      <w:r>
        <w:t>The Pro Max / Pro Max Alpine diesel air heater operates independently of the vehicle engine. It is intended for suitable vehicles and equipment, including camper vans, passenger vehicles with up to eight seats, construction and agricultural machinery, trucks, and diesel-powered marine applications.</w:t>
      </w:r>
    </w:p>
    <w:p w14:paraId="389CB349">
      <w:pPr>
        <w:pStyle w:val="16"/>
        <w:spacing w:after="40"/>
        <w:ind w:left="340" w:hanging="170"/>
      </w:pPr>
      <w:r>
        <w:rPr>
          <w:rFonts w:ascii="Arial" w:hAnsi="Arial"/>
          <w:sz w:val="20"/>
        </w:rPr>
        <w:t>Pre-heating and de-misting vehicle windows.</w:t>
      </w:r>
    </w:p>
    <w:p w14:paraId="6B1141F7">
      <w:pPr>
        <w:pStyle w:val="16"/>
        <w:spacing w:after="40"/>
        <w:ind w:left="340" w:hanging="170"/>
      </w:pPr>
      <w:r>
        <w:rPr>
          <w:rFonts w:ascii="Arial" w:hAnsi="Arial"/>
          <w:sz w:val="20"/>
        </w:rPr>
        <w:t>Heating driver cabs, work cabs, passenger or crew compartments, ship cabins, freight compartments and camper-van interiors.</w:t>
      </w:r>
    </w:p>
    <w:p w14:paraId="5FE35E9B">
      <w:pPr>
        <w:pStyle w:val="4"/>
      </w:pPr>
      <w:r>
        <w:t>2.2 Prohibited use</w:t>
      </w:r>
    </w:p>
    <w:p w14:paraId="6EC77D29">
      <w:pPr>
        <w:pStyle w:val="16"/>
        <w:spacing w:after="40"/>
        <w:ind w:left="340" w:hanging="170"/>
      </w:pPr>
      <w:r>
        <w:rPr>
          <w:rFonts w:ascii="Arial" w:hAnsi="Arial"/>
          <w:sz w:val="20"/>
        </w:rPr>
        <w:t>Permanent or long-term space heating in residential rooms, garages, huts, weekend homes or houseboats.</w:t>
      </w:r>
    </w:p>
    <w:p w14:paraId="210149BF">
      <w:pPr>
        <w:pStyle w:val="16"/>
        <w:spacing w:after="40"/>
        <w:ind w:left="340" w:hanging="170"/>
      </w:pPr>
      <w:r>
        <w:rPr>
          <w:rFonts w:ascii="Arial" w:hAnsi="Arial"/>
          <w:sz w:val="20"/>
        </w:rPr>
        <w:t>Drying people, animals, clothing or other objects by direct hot-air flow.</w:t>
      </w:r>
    </w:p>
    <w:p w14:paraId="1C5A2588">
      <w:pPr>
        <w:pStyle w:val="16"/>
        <w:spacing w:after="40"/>
        <w:ind w:left="340" w:hanging="170"/>
      </w:pPr>
      <w:r>
        <w:rPr>
          <w:rFonts w:ascii="Arial" w:hAnsi="Arial"/>
          <w:sz w:val="20"/>
        </w:rPr>
        <w:t>Blowing hot air into containers or enclosed objects.</w:t>
      </w:r>
    </w:p>
    <w:p w14:paraId="5AC9BAD7">
      <w:pPr>
        <w:pStyle w:val="16"/>
        <w:spacing w:after="40"/>
        <w:ind w:left="340" w:hanging="170"/>
      </w:pPr>
      <w:r>
        <w:rPr>
          <w:rFonts w:ascii="Arial" w:hAnsi="Arial"/>
          <w:sz w:val="20"/>
        </w:rPr>
        <w:t>Any use outside the operating limits and installation requirements stated in the product documentation.</w:t>
      </w:r>
    </w:p>
    <w:p w14:paraId="2E2A26F4">
      <w:pPr>
        <w:pStyle w:val="4"/>
      </w:pPr>
      <w:r>
        <w:t>2.3 Main components</w:t>
      </w:r>
    </w:p>
    <w:tbl>
      <w:tblPr>
        <w:tblStyle w:val="32"/>
        <w:tblW w:w="0" w:type="auto"/>
        <w:jc w:val="center"/>
        <w:tblLayout w:type="fixed"/>
        <w:tblCellMar>
          <w:top w:w="0" w:type="dxa"/>
          <w:left w:w="108" w:type="dxa"/>
          <w:bottom w:w="0" w:type="dxa"/>
          <w:right w:w="108" w:type="dxa"/>
        </w:tblCellMar>
      </w:tblPr>
      <w:tblGrid>
        <w:gridCol w:w="4933"/>
        <w:gridCol w:w="4933"/>
      </w:tblGrid>
      <w:tr w14:paraId="5C4EAFD1">
        <w:tblPrEx>
          <w:tblCellMar>
            <w:top w:w="0" w:type="dxa"/>
            <w:left w:w="108" w:type="dxa"/>
            <w:bottom w:w="0" w:type="dxa"/>
            <w:right w:w="108" w:type="dxa"/>
          </w:tblCellMar>
        </w:tblPrEx>
        <w:trPr>
          <w:cantSplit/>
          <w:tblHeader/>
          <w:jc w:val="center"/>
        </w:trPr>
        <w:tc>
          <w:tcPr>
            <w:tcW w:w="2948" w:type="dxa"/>
            <w:tcBorders>
              <w:top w:val="single" w:color="B7BBC5" w:sz="6" w:space="0"/>
              <w:left w:val="single" w:color="B7BBC5" w:sz="6" w:space="0"/>
              <w:bottom w:val="single" w:color="B7BBC5" w:sz="6" w:space="0"/>
              <w:right w:val="single" w:color="B7BBC5" w:sz="6" w:space="0"/>
            </w:tcBorders>
            <w:shd w:val="clear" w:color="auto" w:fill="1E2A78"/>
            <w:tcMar>
              <w:top w:w="90" w:type="dxa"/>
              <w:left w:w="75" w:type="dxa"/>
              <w:bottom w:w="90" w:type="dxa"/>
              <w:right w:w="75" w:type="dxa"/>
            </w:tcMar>
            <w:vAlign w:val="center"/>
          </w:tcPr>
          <w:p w14:paraId="35474E91">
            <w:pPr>
              <w:jc w:val="center"/>
            </w:pPr>
            <w:r>
              <w:rPr>
                <w:b/>
                <w:color w:val="FFFFFF"/>
                <w:sz w:val="18"/>
              </w:rPr>
              <w:t>Component</w:t>
            </w:r>
          </w:p>
        </w:tc>
        <w:tc>
          <w:tcPr>
            <w:tcW w:w="6350" w:type="dxa"/>
            <w:tcBorders>
              <w:top w:val="single" w:color="B7BBC5" w:sz="6" w:space="0"/>
              <w:left w:val="single" w:color="B7BBC5" w:sz="6" w:space="0"/>
              <w:bottom w:val="single" w:color="B7BBC5" w:sz="6" w:space="0"/>
              <w:right w:val="single" w:color="B7BBC5" w:sz="6" w:space="0"/>
            </w:tcBorders>
            <w:shd w:val="clear" w:color="auto" w:fill="1E2A78"/>
            <w:tcMar>
              <w:top w:w="90" w:type="dxa"/>
              <w:left w:w="75" w:type="dxa"/>
              <w:bottom w:w="90" w:type="dxa"/>
              <w:right w:w="75" w:type="dxa"/>
            </w:tcMar>
            <w:vAlign w:val="center"/>
          </w:tcPr>
          <w:p w14:paraId="4A35DF0D">
            <w:pPr>
              <w:jc w:val="center"/>
            </w:pPr>
            <w:r>
              <w:rPr>
                <w:b/>
                <w:color w:val="FFFFFF"/>
                <w:sz w:val="18"/>
              </w:rPr>
              <w:t>Purpose</w:t>
            </w:r>
          </w:p>
        </w:tc>
      </w:tr>
      <w:tr w14:paraId="495CC788">
        <w:tblPrEx>
          <w:tblCellMar>
            <w:top w:w="0" w:type="dxa"/>
            <w:left w:w="108" w:type="dxa"/>
            <w:bottom w:w="0" w:type="dxa"/>
            <w:right w:w="108" w:type="dxa"/>
          </w:tblCellMar>
        </w:tblPrEx>
        <w:trPr>
          <w:cantSplit/>
          <w:jc w:val="center"/>
        </w:trPr>
        <w:tc>
          <w:tcPr>
            <w:tcW w:w="2948"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70DB7B97">
            <w:r>
              <w:rPr>
                <w:sz w:val="18"/>
              </w:rPr>
              <w:t>Heater unit</w:t>
            </w:r>
          </w:p>
        </w:tc>
        <w:tc>
          <w:tcPr>
            <w:tcW w:w="6350"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13822394">
            <w:r>
              <w:rPr>
                <w:sz w:val="18"/>
              </w:rPr>
              <w:t>Generates and circulates heated air.</w:t>
            </w:r>
          </w:p>
        </w:tc>
      </w:tr>
      <w:tr w14:paraId="7BE01383">
        <w:tblPrEx>
          <w:tblCellMar>
            <w:top w:w="0" w:type="dxa"/>
            <w:left w:w="108" w:type="dxa"/>
            <w:bottom w:w="0" w:type="dxa"/>
            <w:right w:w="108" w:type="dxa"/>
          </w:tblCellMar>
        </w:tblPrEx>
        <w:trPr>
          <w:cantSplit/>
          <w:jc w:val="center"/>
        </w:trPr>
        <w:tc>
          <w:tcPr>
            <w:tcW w:w="2948"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3A53B375">
            <w:r>
              <w:rPr>
                <w:sz w:val="18"/>
              </w:rPr>
              <w:t>Smart Controller</w:t>
            </w:r>
          </w:p>
        </w:tc>
        <w:tc>
          <w:tcPr>
            <w:tcW w:w="6350"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60DA4112">
            <w:r>
              <w:rPr>
                <w:sz w:val="18"/>
              </w:rPr>
              <w:t>Starts/stops the heater and controls heating, ventilation, timing and settings.</w:t>
            </w:r>
          </w:p>
        </w:tc>
      </w:tr>
      <w:tr w14:paraId="1D7D3A5F">
        <w:tblPrEx>
          <w:tblCellMar>
            <w:top w:w="0" w:type="dxa"/>
            <w:left w:w="108" w:type="dxa"/>
            <w:bottom w:w="0" w:type="dxa"/>
            <w:right w:w="108" w:type="dxa"/>
          </w:tblCellMar>
        </w:tblPrEx>
        <w:trPr>
          <w:cantSplit/>
          <w:jc w:val="center"/>
        </w:trPr>
        <w:tc>
          <w:tcPr>
            <w:tcW w:w="2948"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0FFD2C6A">
            <w:r>
              <w:rPr>
                <w:sz w:val="18"/>
              </w:rPr>
              <w:t>Dosing pump</w:t>
            </w:r>
          </w:p>
        </w:tc>
        <w:tc>
          <w:tcPr>
            <w:tcW w:w="6350"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3B82D567">
            <w:r>
              <w:rPr>
                <w:sz w:val="18"/>
              </w:rPr>
              <w:t>Meters fuel to the heater.</w:t>
            </w:r>
          </w:p>
        </w:tc>
      </w:tr>
      <w:tr w14:paraId="21ABA7EE">
        <w:tblPrEx>
          <w:tblCellMar>
            <w:top w:w="0" w:type="dxa"/>
            <w:left w:w="108" w:type="dxa"/>
            <w:bottom w:w="0" w:type="dxa"/>
            <w:right w:w="108" w:type="dxa"/>
          </w:tblCellMar>
        </w:tblPrEx>
        <w:trPr>
          <w:cantSplit/>
          <w:jc w:val="center"/>
        </w:trPr>
        <w:tc>
          <w:tcPr>
            <w:tcW w:w="2948"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66A54515">
            <w:r>
              <w:rPr>
                <w:sz w:val="18"/>
              </w:rPr>
              <w:t>Fuel line and dip tube</w:t>
            </w:r>
          </w:p>
        </w:tc>
        <w:tc>
          <w:tcPr>
            <w:tcW w:w="6350"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49D4EDCF">
            <w:r>
              <w:rPr>
                <w:sz w:val="18"/>
              </w:rPr>
              <w:t>Connect the fuel source to the dosing pump and heater.</w:t>
            </w:r>
          </w:p>
        </w:tc>
      </w:tr>
      <w:tr w14:paraId="3C7377D6">
        <w:tblPrEx>
          <w:tblCellMar>
            <w:top w:w="0" w:type="dxa"/>
            <w:left w:w="108" w:type="dxa"/>
            <w:bottom w:w="0" w:type="dxa"/>
            <w:right w:w="108" w:type="dxa"/>
          </w:tblCellMar>
        </w:tblPrEx>
        <w:trPr>
          <w:cantSplit/>
          <w:jc w:val="center"/>
        </w:trPr>
        <w:tc>
          <w:tcPr>
            <w:tcW w:w="2948"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09E0C882">
            <w:r>
              <w:rPr>
                <w:sz w:val="18"/>
              </w:rPr>
              <w:t>Combustion-air hose</w:t>
            </w:r>
          </w:p>
        </w:tc>
        <w:tc>
          <w:tcPr>
            <w:tcW w:w="6350"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627E1EF1">
            <w:r>
              <w:rPr>
                <w:sz w:val="18"/>
              </w:rPr>
              <w:t>Supplies clean air to the combustion chamber.</w:t>
            </w:r>
          </w:p>
        </w:tc>
      </w:tr>
      <w:tr w14:paraId="1163DF32">
        <w:tblPrEx>
          <w:tblCellMar>
            <w:top w:w="0" w:type="dxa"/>
            <w:left w:w="108" w:type="dxa"/>
            <w:bottom w:w="0" w:type="dxa"/>
            <w:right w:w="108" w:type="dxa"/>
          </w:tblCellMar>
        </w:tblPrEx>
        <w:trPr>
          <w:cantSplit/>
          <w:jc w:val="center"/>
        </w:trPr>
        <w:tc>
          <w:tcPr>
            <w:tcW w:w="2948"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03BCB1C5">
            <w:r>
              <w:rPr>
                <w:sz w:val="18"/>
              </w:rPr>
              <w:t>Exhaust pipe and silencer</w:t>
            </w:r>
          </w:p>
        </w:tc>
        <w:tc>
          <w:tcPr>
            <w:tcW w:w="6350"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44CB4332">
            <w:r>
              <w:rPr>
                <w:sz w:val="18"/>
              </w:rPr>
              <w:t>Routes combustion exhaust safely outside.</w:t>
            </w:r>
          </w:p>
        </w:tc>
      </w:tr>
      <w:tr w14:paraId="27F591CD">
        <w:tblPrEx>
          <w:tblCellMar>
            <w:top w:w="0" w:type="dxa"/>
            <w:left w:w="108" w:type="dxa"/>
            <w:bottom w:w="0" w:type="dxa"/>
            <w:right w:w="108" w:type="dxa"/>
          </w:tblCellMar>
        </w:tblPrEx>
        <w:trPr>
          <w:cantSplit/>
          <w:jc w:val="center"/>
        </w:trPr>
        <w:tc>
          <w:tcPr>
            <w:tcW w:w="2948"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2DCEEE30">
            <w:r>
              <w:rPr>
                <w:sz w:val="18"/>
              </w:rPr>
              <w:t>Hot-air duct and outlet</w:t>
            </w:r>
          </w:p>
        </w:tc>
        <w:tc>
          <w:tcPr>
            <w:tcW w:w="6350"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534D22BA">
            <w:r>
              <w:rPr>
                <w:sz w:val="18"/>
              </w:rPr>
              <w:t>Distributes heated air into the required space.</w:t>
            </w:r>
          </w:p>
        </w:tc>
      </w:tr>
      <w:tr w14:paraId="73649D23">
        <w:tblPrEx>
          <w:tblCellMar>
            <w:top w:w="0" w:type="dxa"/>
            <w:left w:w="108" w:type="dxa"/>
            <w:bottom w:w="0" w:type="dxa"/>
            <w:right w:w="108" w:type="dxa"/>
          </w:tblCellMar>
        </w:tblPrEx>
        <w:trPr>
          <w:cantSplit/>
          <w:jc w:val="center"/>
        </w:trPr>
        <w:tc>
          <w:tcPr>
            <w:tcW w:w="2948"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2480D97A">
            <w:r>
              <w:rPr>
                <w:sz w:val="18"/>
              </w:rPr>
              <w:t>Wiring harness and fuses</w:t>
            </w:r>
          </w:p>
        </w:tc>
        <w:tc>
          <w:tcPr>
            <w:tcW w:w="6350"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7F2D1869">
            <w:r>
              <w:rPr>
                <w:sz w:val="18"/>
              </w:rPr>
              <w:t>Connects the heater, controller, pump and vehicle power supply.</w:t>
            </w:r>
          </w:p>
        </w:tc>
      </w:tr>
    </w:tbl>
    <w:p w14:paraId="3A8BC24C">
      <w:pPr>
        <w:spacing w:after="0"/>
      </w:pPr>
    </w:p>
    <w:p w14:paraId="46A51D0B">
      <w:pPr>
        <w:pStyle w:val="3"/>
      </w:pPr>
      <w:r>
        <w:t>3  Before Operation</w:t>
      </w:r>
    </w:p>
    <w:tbl>
      <w:tblPr>
        <w:tblStyle w:val="32"/>
        <w:tblW w:w="0" w:type="auto"/>
        <w:jc w:val="center"/>
        <w:tblLayout w:type="autofit"/>
        <w:tblCellMar>
          <w:top w:w="0" w:type="dxa"/>
          <w:left w:w="108" w:type="dxa"/>
          <w:bottom w:w="0" w:type="dxa"/>
          <w:right w:w="108" w:type="dxa"/>
        </w:tblCellMar>
      </w:tblPr>
      <w:tblGrid>
        <w:gridCol w:w="9866"/>
      </w:tblGrid>
      <w:tr w14:paraId="7D8AE5AF">
        <w:tblPrEx>
          <w:tblCellMar>
            <w:top w:w="0" w:type="dxa"/>
            <w:left w:w="108" w:type="dxa"/>
            <w:bottom w:w="0" w:type="dxa"/>
            <w:right w:w="108" w:type="dxa"/>
          </w:tblCellMar>
        </w:tblPrEx>
        <w:trPr>
          <w:cantSplit/>
          <w:jc w:val="center"/>
        </w:trPr>
        <w:tc>
          <w:tcPr>
            <w:tcW w:w="9866" w:type="dxa"/>
            <w:tcBorders>
              <w:top w:val="single" w:color="EDF1FB" w:sz="4" w:space="0"/>
              <w:left w:val="single" w:color="1E2A78" w:sz="18" w:space="0"/>
              <w:bottom w:val="single" w:color="EDF1FB" w:sz="4" w:space="0"/>
              <w:right w:val="single" w:color="EDF1FB" w:sz="4" w:space="0"/>
            </w:tcBorders>
            <w:shd w:val="clear" w:color="auto" w:fill="EDF1FB"/>
            <w:tcMar>
              <w:top w:w="110" w:type="dxa"/>
              <w:left w:w="160" w:type="dxa"/>
              <w:bottom w:w="110" w:type="dxa"/>
              <w:right w:w="160" w:type="dxa"/>
            </w:tcMar>
          </w:tcPr>
          <w:p w14:paraId="64B9C302">
            <w:r>
              <w:rPr>
                <w:b/>
                <w:color w:val="1E2A78"/>
              </w:rPr>
              <w:t xml:space="preserve">Bench test: </w:t>
            </w:r>
            <w:r>
              <w:rPr>
                <w:sz w:val="19"/>
              </w:rPr>
              <w:t>Before permanent installation, perform a bench test using the complete heater system. Contact the supplier if assistance is required.</w:t>
            </w:r>
          </w:p>
        </w:tc>
      </w:tr>
    </w:tbl>
    <w:p w14:paraId="3E295E27">
      <w:pPr>
        <w:spacing w:after="0"/>
      </w:pPr>
    </w:p>
    <w:tbl>
      <w:tblPr>
        <w:tblStyle w:val="32"/>
        <w:tblW w:w="0" w:type="auto"/>
        <w:tblInd w:w="0" w:type="dxa"/>
        <w:tblLayout w:type="fixed"/>
        <w:tblCellMar>
          <w:top w:w="0" w:type="dxa"/>
          <w:left w:w="108" w:type="dxa"/>
          <w:bottom w:w="0" w:type="dxa"/>
          <w:right w:w="108" w:type="dxa"/>
        </w:tblCellMar>
      </w:tblPr>
      <w:tblGrid>
        <w:gridCol w:w="4933"/>
        <w:gridCol w:w="4933"/>
      </w:tblGrid>
      <w:tr w14:paraId="22E936AC">
        <w:tblPrEx>
          <w:tblCellMar>
            <w:top w:w="0" w:type="dxa"/>
            <w:left w:w="108" w:type="dxa"/>
            <w:bottom w:w="0" w:type="dxa"/>
            <w:right w:w="108" w:type="dxa"/>
          </w:tblCellMar>
        </w:tblPrEx>
        <w:trPr>
          <w:cantSplit/>
        </w:trPr>
        <w:tc>
          <w:tcPr>
            <w:tcW w:w="567" w:type="dxa"/>
            <w:tcBorders>
              <w:top w:val="single" w:color="E1E3E8" w:sz="2" w:space="0"/>
              <w:left w:val="nil"/>
              <w:bottom w:val="single" w:color="E1E3E8" w:sz="2" w:space="0"/>
              <w:right w:val="nil"/>
            </w:tcBorders>
            <w:shd w:val="clear" w:color="auto" w:fill="1E2A78"/>
            <w:tcMar>
              <w:top w:w="90" w:type="dxa"/>
              <w:left w:w="110" w:type="dxa"/>
              <w:bottom w:w="90" w:type="dxa"/>
              <w:right w:w="110" w:type="dxa"/>
            </w:tcMar>
            <w:vAlign w:val="center"/>
          </w:tcPr>
          <w:p w14:paraId="4E3D65F2">
            <w:pPr>
              <w:jc w:val="center"/>
            </w:pPr>
            <w:r>
              <w:rPr>
                <w:b/>
                <w:color w:val="FFFFFF"/>
                <w:sz w:val="20"/>
              </w:rPr>
              <w:t>1</w:t>
            </w:r>
          </w:p>
        </w:tc>
        <w:tc>
          <w:tcPr>
            <w:tcW w:w="8731" w:type="dxa"/>
            <w:tcBorders>
              <w:top w:val="single" w:color="E1E3E8" w:sz="2" w:space="0"/>
              <w:left w:val="nil"/>
              <w:bottom w:val="single" w:color="E1E3E8" w:sz="2" w:space="0"/>
              <w:right w:val="nil"/>
            </w:tcBorders>
            <w:tcMar>
              <w:top w:w="90" w:type="dxa"/>
              <w:left w:w="110" w:type="dxa"/>
              <w:bottom w:w="90" w:type="dxa"/>
              <w:right w:w="110" w:type="dxa"/>
            </w:tcMar>
            <w:vAlign w:val="center"/>
          </w:tcPr>
          <w:p w14:paraId="041DA5FF">
            <w:r>
              <w:rPr>
                <w:sz w:val="20"/>
              </w:rPr>
              <w:t>Confirm that the heater and all accessories are securely mounted and that no loose components can contact hot or moving parts.</w:t>
            </w:r>
          </w:p>
        </w:tc>
      </w:tr>
    </w:tbl>
    <w:p w14:paraId="59E62B0C">
      <w:pPr>
        <w:spacing w:after="0"/>
      </w:pPr>
    </w:p>
    <w:tbl>
      <w:tblPr>
        <w:tblStyle w:val="32"/>
        <w:tblW w:w="0" w:type="auto"/>
        <w:tblInd w:w="0" w:type="dxa"/>
        <w:tblLayout w:type="fixed"/>
        <w:tblCellMar>
          <w:top w:w="0" w:type="dxa"/>
          <w:left w:w="108" w:type="dxa"/>
          <w:bottom w:w="0" w:type="dxa"/>
          <w:right w:w="108" w:type="dxa"/>
        </w:tblCellMar>
      </w:tblPr>
      <w:tblGrid>
        <w:gridCol w:w="4933"/>
        <w:gridCol w:w="4933"/>
      </w:tblGrid>
      <w:tr w14:paraId="490C0DB0">
        <w:tblPrEx>
          <w:tblCellMar>
            <w:top w:w="0" w:type="dxa"/>
            <w:left w:w="108" w:type="dxa"/>
            <w:bottom w:w="0" w:type="dxa"/>
            <w:right w:w="108" w:type="dxa"/>
          </w:tblCellMar>
        </w:tblPrEx>
        <w:trPr>
          <w:cantSplit/>
        </w:trPr>
        <w:tc>
          <w:tcPr>
            <w:tcW w:w="567" w:type="dxa"/>
            <w:tcBorders>
              <w:top w:val="single" w:color="E1E3E8" w:sz="2" w:space="0"/>
              <w:left w:val="nil"/>
              <w:bottom w:val="single" w:color="E1E3E8" w:sz="2" w:space="0"/>
              <w:right w:val="nil"/>
            </w:tcBorders>
            <w:shd w:val="clear" w:color="auto" w:fill="1E2A78"/>
            <w:tcMar>
              <w:top w:w="90" w:type="dxa"/>
              <w:left w:w="110" w:type="dxa"/>
              <w:bottom w:w="90" w:type="dxa"/>
              <w:right w:w="110" w:type="dxa"/>
            </w:tcMar>
            <w:vAlign w:val="center"/>
          </w:tcPr>
          <w:p w14:paraId="0DE1DA54">
            <w:pPr>
              <w:jc w:val="center"/>
            </w:pPr>
            <w:r>
              <w:rPr>
                <w:b/>
                <w:color w:val="FFFFFF"/>
                <w:sz w:val="20"/>
              </w:rPr>
              <w:t>2</w:t>
            </w:r>
          </w:p>
        </w:tc>
        <w:tc>
          <w:tcPr>
            <w:tcW w:w="8731" w:type="dxa"/>
            <w:tcBorders>
              <w:top w:val="single" w:color="E1E3E8" w:sz="2" w:space="0"/>
              <w:left w:val="nil"/>
              <w:bottom w:val="single" w:color="E1E3E8" w:sz="2" w:space="0"/>
              <w:right w:val="nil"/>
            </w:tcBorders>
            <w:tcMar>
              <w:top w:w="90" w:type="dxa"/>
              <w:left w:w="110" w:type="dxa"/>
              <w:bottom w:w="90" w:type="dxa"/>
              <w:right w:w="110" w:type="dxa"/>
            </w:tcMar>
            <w:vAlign w:val="center"/>
          </w:tcPr>
          <w:p w14:paraId="57CDE8FF">
            <w:r>
              <w:rPr>
                <w:sz w:val="20"/>
              </w:rPr>
              <w:t>Inspect the complete fuel system for leaks, damaged hoses, loose clamps and air bubbles. Use fresh, suitable diesel fuel whenever possible.</w:t>
            </w:r>
          </w:p>
        </w:tc>
      </w:tr>
    </w:tbl>
    <w:p w14:paraId="483722D4">
      <w:pPr>
        <w:spacing w:after="0"/>
      </w:pPr>
    </w:p>
    <w:tbl>
      <w:tblPr>
        <w:tblStyle w:val="32"/>
        <w:tblW w:w="0" w:type="auto"/>
        <w:tblInd w:w="0" w:type="dxa"/>
        <w:tblLayout w:type="fixed"/>
        <w:tblCellMar>
          <w:top w:w="0" w:type="dxa"/>
          <w:left w:w="108" w:type="dxa"/>
          <w:bottom w:w="0" w:type="dxa"/>
          <w:right w:w="108" w:type="dxa"/>
        </w:tblCellMar>
      </w:tblPr>
      <w:tblGrid>
        <w:gridCol w:w="4933"/>
        <w:gridCol w:w="4933"/>
      </w:tblGrid>
      <w:tr w14:paraId="405A6BD1">
        <w:tblPrEx>
          <w:tblCellMar>
            <w:top w:w="0" w:type="dxa"/>
            <w:left w:w="108" w:type="dxa"/>
            <w:bottom w:w="0" w:type="dxa"/>
            <w:right w:w="108" w:type="dxa"/>
          </w:tblCellMar>
        </w:tblPrEx>
        <w:trPr>
          <w:cantSplit/>
        </w:trPr>
        <w:tc>
          <w:tcPr>
            <w:tcW w:w="567" w:type="dxa"/>
            <w:tcBorders>
              <w:top w:val="single" w:color="E1E3E8" w:sz="2" w:space="0"/>
              <w:left w:val="nil"/>
              <w:bottom w:val="single" w:color="E1E3E8" w:sz="2" w:space="0"/>
              <w:right w:val="nil"/>
            </w:tcBorders>
            <w:shd w:val="clear" w:color="auto" w:fill="1E2A78"/>
            <w:tcMar>
              <w:top w:w="90" w:type="dxa"/>
              <w:left w:w="110" w:type="dxa"/>
              <w:bottom w:w="90" w:type="dxa"/>
              <w:right w:w="110" w:type="dxa"/>
            </w:tcMar>
            <w:vAlign w:val="center"/>
          </w:tcPr>
          <w:p w14:paraId="713CE7AB">
            <w:pPr>
              <w:jc w:val="center"/>
            </w:pPr>
            <w:r>
              <w:rPr>
                <w:b/>
                <w:color w:val="FFFFFF"/>
                <w:sz w:val="20"/>
              </w:rPr>
              <w:t>3</w:t>
            </w:r>
          </w:p>
        </w:tc>
        <w:tc>
          <w:tcPr>
            <w:tcW w:w="8731" w:type="dxa"/>
            <w:tcBorders>
              <w:top w:val="single" w:color="E1E3E8" w:sz="2" w:space="0"/>
              <w:left w:val="nil"/>
              <w:bottom w:val="single" w:color="E1E3E8" w:sz="2" w:space="0"/>
              <w:right w:val="nil"/>
            </w:tcBorders>
            <w:tcMar>
              <w:top w:w="90" w:type="dxa"/>
              <w:left w:w="110" w:type="dxa"/>
              <w:bottom w:w="90" w:type="dxa"/>
              <w:right w:w="110" w:type="dxa"/>
            </w:tcMar>
            <w:vAlign w:val="center"/>
          </w:tcPr>
          <w:p w14:paraId="27C68BF8">
            <w:r>
              <w:rPr>
                <w:sz w:val="20"/>
              </w:rPr>
              <w:t>Check that the heater-air intake and outlet, combustion-air intake and exhaust outlet are unobstructed and protected from dirt, water and snow.</w:t>
            </w:r>
          </w:p>
        </w:tc>
      </w:tr>
    </w:tbl>
    <w:p w14:paraId="2B3FCD61">
      <w:pPr>
        <w:spacing w:after="0"/>
      </w:pPr>
    </w:p>
    <w:tbl>
      <w:tblPr>
        <w:tblStyle w:val="32"/>
        <w:tblW w:w="0" w:type="auto"/>
        <w:tblInd w:w="0" w:type="dxa"/>
        <w:tblLayout w:type="fixed"/>
        <w:tblCellMar>
          <w:top w:w="0" w:type="dxa"/>
          <w:left w:w="108" w:type="dxa"/>
          <w:bottom w:w="0" w:type="dxa"/>
          <w:right w:w="108" w:type="dxa"/>
        </w:tblCellMar>
      </w:tblPr>
      <w:tblGrid>
        <w:gridCol w:w="4933"/>
        <w:gridCol w:w="4933"/>
      </w:tblGrid>
      <w:tr w14:paraId="770B665D">
        <w:tblPrEx>
          <w:tblCellMar>
            <w:top w:w="0" w:type="dxa"/>
            <w:left w:w="108" w:type="dxa"/>
            <w:bottom w:w="0" w:type="dxa"/>
            <w:right w:w="108" w:type="dxa"/>
          </w:tblCellMar>
        </w:tblPrEx>
        <w:trPr>
          <w:cantSplit/>
        </w:trPr>
        <w:tc>
          <w:tcPr>
            <w:tcW w:w="567" w:type="dxa"/>
            <w:tcBorders>
              <w:top w:val="single" w:color="E1E3E8" w:sz="2" w:space="0"/>
              <w:left w:val="nil"/>
              <w:bottom w:val="single" w:color="E1E3E8" w:sz="2" w:space="0"/>
              <w:right w:val="nil"/>
            </w:tcBorders>
            <w:shd w:val="clear" w:color="auto" w:fill="1E2A78"/>
            <w:tcMar>
              <w:top w:w="90" w:type="dxa"/>
              <w:left w:w="110" w:type="dxa"/>
              <w:bottom w:w="90" w:type="dxa"/>
              <w:right w:w="110" w:type="dxa"/>
            </w:tcMar>
            <w:vAlign w:val="center"/>
          </w:tcPr>
          <w:p w14:paraId="7A6D7143">
            <w:pPr>
              <w:jc w:val="center"/>
            </w:pPr>
            <w:r>
              <w:rPr>
                <w:b/>
                <w:color w:val="FFFFFF"/>
                <w:sz w:val="20"/>
              </w:rPr>
              <w:t>4</w:t>
            </w:r>
          </w:p>
        </w:tc>
        <w:tc>
          <w:tcPr>
            <w:tcW w:w="8731" w:type="dxa"/>
            <w:tcBorders>
              <w:top w:val="single" w:color="E1E3E8" w:sz="2" w:space="0"/>
              <w:left w:val="nil"/>
              <w:bottom w:val="single" w:color="E1E3E8" w:sz="2" w:space="0"/>
              <w:right w:val="nil"/>
            </w:tcBorders>
            <w:tcMar>
              <w:top w:w="90" w:type="dxa"/>
              <w:left w:w="110" w:type="dxa"/>
              <w:bottom w:w="90" w:type="dxa"/>
              <w:right w:w="110" w:type="dxa"/>
            </w:tcMar>
            <w:vAlign w:val="center"/>
          </w:tcPr>
          <w:p w14:paraId="449D6FF6">
            <w:r>
              <w:rPr>
                <w:sz w:val="20"/>
              </w:rPr>
              <w:t>Confirm that the vehicle battery and wiring can maintain the correct supply voltage during start-up and operation.</w:t>
            </w:r>
          </w:p>
        </w:tc>
      </w:tr>
    </w:tbl>
    <w:p w14:paraId="6724D232">
      <w:pPr>
        <w:spacing w:after="0"/>
      </w:pPr>
    </w:p>
    <w:tbl>
      <w:tblPr>
        <w:tblStyle w:val="32"/>
        <w:tblW w:w="0" w:type="auto"/>
        <w:tblInd w:w="0" w:type="dxa"/>
        <w:tblLayout w:type="fixed"/>
        <w:tblCellMar>
          <w:top w:w="0" w:type="dxa"/>
          <w:left w:w="108" w:type="dxa"/>
          <w:bottom w:w="0" w:type="dxa"/>
          <w:right w:w="108" w:type="dxa"/>
        </w:tblCellMar>
      </w:tblPr>
      <w:tblGrid>
        <w:gridCol w:w="4933"/>
        <w:gridCol w:w="4933"/>
      </w:tblGrid>
      <w:tr w14:paraId="597A9A00">
        <w:tblPrEx>
          <w:tblCellMar>
            <w:top w:w="0" w:type="dxa"/>
            <w:left w:w="108" w:type="dxa"/>
            <w:bottom w:w="0" w:type="dxa"/>
            <w:right w:w="108" w:type="dxa"/>
          </w:tblCellMar>
        </w:tblPrEx>
        <w:trPr>
          <w:cantSplit/>
        </w:trPr>
        <w:tc>
          <w:tcPr>
            <w:tcW w:w="567" w:type="dxa"/>
            <w:tcBorders>
              <w:top w:val="single" w:color="E1E3E8" w:sz="2" w:space="0"/>
              <w:left w:val="nil"/>
              <w:bottom w:val="single" w:color="E1E3E8" w:sz="2" w:space="0"/>
              <w:right w:val="nil"/>
            </w:tcBorders>
            <w:shd w:val="clear" w:color="auto" w:fill="1E2A78"/>
            <w:tcMar>
              <w:top w:w="90" w:type="dxa"/>
              <w:left w:w="110" w:type="dxa"/>
              <w:bottom w:w="90" w:type="dxa"/>
              <w:right w:w="110" w:type="dxa"/>
            </w:tcMar>
            <w:vAlign w:val="center"/>
          </w:tcPr>
          <w:p w14:paraId="07838699">
            <w:pPr>
              <w:jc w:val="center"/>
            </w:pPr>
            <w:r>
              <w:rPr>
                <w:b/>
                <w:color w:val="FFFFFF"/>
                <w:sz w:val="20"/>
              </w:rPr>
              <w:t>5</w:t>
            </w:r>
          </w:p>
        </w:tc>
        <w:tc>
          <w:tcPr>
            <w:tcW w:w="8731" w:type="dxa"/>
            <w:tcBorders>
              <w:top w:val="single" w:color="E1E3E8" w:sz="2" w:space="0"/>
              <w:left w:val="nil"/>
              <w:bottom w:val="single" w:color="E1E3E8" w:sz="2" w:space="0"/>
              <w:right w:val="nil"/>
            </w:tcBorders>
            <w:tcMar>
              <w:top w:w="90" w:type="dxa"/>
              <w:left w:w="110" w:type="dxa"/>
              <w:bottom w:w="90" w:type="dxa"/>
              <w:right w:w="110" w:type="dxa"/>
            </w:tcMar>
            <w:vAlign w:val="center"/>
          </w:tcPr>
          <w:p w14:paraId="74A9AB44">
            <w:r>
              <w:rPr>
                <w:sz w:val="20"/>
              </w:rPr>
              <w:t>Remove fuel cans, aerosols, cleaning cloths, paper, clothing and other stored items from the heater installation area.</w:t>
            </w:r>
          </w:p>
        </w:tc>
      </w:tr>
    </w:tbl>
    <w:p w14:paraId="1C4490E2">
      <w:pPr>
        <w:spacing w:after="0"/>
      </w:pPr>
    </w:p>
    <w:tbl>
      <w:tblPr>
        <w:tblStyle w:val="32"/>
        <w:tblW w:w="0" w:type="auto"/>
        <w:tblInd w:w="0" w:type="dxa"/>
        <w:tblLayout w:type="fixed"/>
        <w:tblCellMar>
          <w:top w:w="0" w:type="dxa"/>
          <w:left w:w="108" w:type="dxa"/>
          <w:bottom w:w="0" w:type="dxa"/>
          <w:right w:w="108" w:type="dxa"/>
        </w:tblCellMar>
      </w:tblPr>
      <w:tblGrid>
        <w:gridCol w:w="4933"/>
        <w:gridCol w:w="4933"/>
      </w:tblGrid>
      <w:tr w14:paraId="1CA0173F">
        <w:trPr>
          <w:cantSplit/>
        </w:trPr>
        <w:tc>
          <w:tcPr>
            <w:tcW w:w="567" w:type="dxa"/>
            <w:tcBorders>
              <w:top w:val="single" w:color="E1E3E8" w:sz="2" w:space="0"/>
              <w:left w:val="nil"/>
              <w:bottom w:val="single" w:color="E1E3E8" w:sz="2" w:space="0"/>
              <w:right w:val="nil"/>
            </w:tcBorders>
            <w:shd w:val="clear" w:color="auto" w:fill="1E2A78"/>
            <w:tcMar>
              <w:top w:w="90" w:type="dxa"/>
              <w:left w:w="110" w:type="dxa"/>
              <w:bottom w:w="90" w:type="dxa"/>
              <w:right w:w="110" w:type="dxa"/>
            </w:tcMar>
            <w:vAlign w:val="center"/>
          </w:tcPr>
          <w:p w14:paraId="5A789E40">
            <w:pPr>
              <w:jc w:val="center"/>
            </w:pPr>
            <w:r>
              <w:rPr>
                <w:b/>
                <w:color w:val="FFFFFF"/>
                <w:sz w:val="20"/>
              </w:rPr>
              <w:t>6</w:t>
            </w:r>
          </w:p>
        </w:tc>
        <w:tc>
          <w:tcPr>
            <w:tcW w:w="8731" w:type="dxa"/>
            <w:tcBorders>
              <w:top w:val="single" w:color="E1E3E8" w:sz="2" w:space="0"/>
              <w:left w:val="nil"/>
              <w:bottom w:val="single" w:color="E1E3E8" w:sz="2" w:space="0"/>
              <w:right w:val="nil"/>
            </w:tcBorders>
            <w:tcMar>
              <w:top w:w="90" w:type="dxa"/>
              <w:left w:w="110" w:type="dxa"/>
              <w:bottom w:w="90" w:type="dxa"/>
              <w:right w:w="110" w:type="dxa"/>
            </w:tcMar>
            <w:vAlign w:val="center"/>
          </w:tcPr>
          <w:p w14:paraId="31D478A6">
            <w:r>
              <w:rPr>
                <w:sz w:val="20"/>
              </w:rPr>
              <w:t>Check that the controller displays normally and that any previous fault code has been resolved before starting.</w:t>
            </w:r>
          </w:p>
        </w:tc>
      </w:tr>
    </w:tbl>
    <w:p w14:paraId="30EC17B7">
      <w:pPr>
        <w:spacing w:after="0"/>
      </w:pPr>
    </w:p>
    <w:p w14:paraId="1C33A8E5">
      <w:pPr>
        <w:pStyle w:val="3"/>
      </w:pPr>
      <w:r>
        <w:t>4  Operating the Heater</w:t>
      </w:r>
    </w:p>
    <w:p w14:paraId="4C7B2C4E">
      <w:pPr>
        <w:pStyle w:val="4"/>
      </w:pPr>
      <w:r>
        <w:t>4.1 Starting heating</w:t>
      </w:r>
    </w:p>
    <w:tbl>
      <w:tblPr>
        <w:tblStyle w:val="32"/>
        <w:tblW w:w="0" w:type="auto"/>
        <w:tblInd w:w="0" w:type="dxa"/>
        <w:tblLayout w:type="fixed"/>
        <w:tblCellMar>
          <w:top w:w="0" w:type="dxa"/>
          <w:left w:w="108" w:type="dxa"/>
          <w:bottom w:w="0" w:type="dxa"/>
          <w:right w:w="108" w:type="dxa"/>
        </w:tblCellMar>
      </w:tblPr>
      <w:tblGrid>
        <w:gridCol w:w="4933"/>
        <w:gridCol w:w="4933"/>
      </w:tblGrid>
      <w:tr w14:paraId="33B2EAAA">
        <w:tblPrEx>
          <w:tblCellMar>
            <w:top w:w="0" w:type="dxa"/>
            <w:left w:w="108" w:type="dxa"/>
            <w:bottom w:w="0" w:type="dxa"/>
            <w:right w:w="108" w:type="dxa"/>
          </w:tblCellMar>
        </w:tblPrEx>
        <w:trPr>
          <w:cantSplit/>
        </w:trPr>
        <w:tc>
          <w:tcPr>
            <w:tcW w:w="567" w:type="dxa"/>
            <w:tcBorders>
              <w:top w:val="single" w:color="E1E3E8" w:sz="2" w:space="0"/>
              <w:left w:val="nil"/>
              <w:bottom w:val="single" w:color="E1E3E8" w:sz="2" w:space="0"/>
              <w:right w:val="nil"/>
            </w:tcBorders>
            <w:shd w:val="clear" w:color="auto" w:fill="1E2A78"/>
            <w:tcMar>
              <w:top w:w="90" w:type="dxa"/>
              <w:left w:w="110" w:type="dxa"/>
              <w:bottom w:w="90" w:type="dxa"/>
              <w:right w:w="110" w:type="dxa"/>
            </w:tcMar>
            <w:vAlign w:val="center"/>
          </w:tcPr>
          <w:p w14:paraId="6D3DF421">
            <w:pPr>
              <w:jc w:val="center"/>
            </w:pPr>
            <w:r>
              <w:rPr>
                <w:b/>
                <w:color w:val="FFFFFF"/>
                <w:sz w:val="20"/>
              </w:rPr>
              <w:t>1</w:t>
            </w:r>
          </w:p>
        </w:tc>
        <w:tc>
          <w:tcPr>
            <w:tcW w:w="8731" w:type="dxa"/>
            <w:tcBorders>
              <w:top w:val="single" w:color="E1E3E8" w:sz="2" w:space="0"/>
              <w:left w:val="nil"/>
              <w:bottom w:val="single" w:color="E1E3E8" w:sz="2" w:space="0"/>
              <w:right w:val="nil"/>
            </w:tcBorders>
            <w:tcMar>
              <w:top w:w="90" w:type="dxa"/>
              <w:left w:w="110" w:type="dxa"/>
              <w:bottom w:w="90" w:type="dxa"/>
              <w:right w:w="110" w:type="dxa"/>
            </w:tcMar>
            <w:vAlign w:val="center"/>
          </w:tcPr>
          <w:p w14:paraId="3085EB36">
            <w:r>
              <w:rPr>
                <w:sz w:val="20"/>
              </w:rPr>
              <w:t>Wake the Smart Controller by pressing any key if the screen is off.</w:t>
            </w:r>
          </w:p>
        </w:tc>
      </w:tr>
    </w:tbl>
    <w:p w14:paraId="461F7147">
      <w:pPr>
        <w:spacing w:after="0"/>
      </w:pPr>
    </w:p>
    <w:tbl>
      <w:tblPr>
        <w:tblStyle w:val="32"/>
        <w:tblW w:w="0" w:type="auto"/>
        <w:tblInd w:w="0" w:type="dxa"/>
        <w:tblLayout w:type="fixed"/>
        <w:tblCellMar>
          <w:top w:w="0" w:type="dxa"/>
          <w:left w:w="108" w:type="dxa"/>
          <w:bottom w:w="0" w:type="dxa"/>
          <w:right w:w="108" w:type="dxa"/>
        </w:tblCellMar>
      </w:tblPr>
      <w:tblGrid>
        <w:gridCol w:w="4933"/>
        <w:gridCol w:w="4933"/>
      </w:tblGrid>
      <w:tr w14:paraId="76A34C81">
        <w:tblPrEx>
          <w:tblCellMar>
            <w:top w:w="0" w:type="dxa"/>
            <w:left w:w="108" w:type="dxa"/>
            <w:bottom w:w="0" w:type="dxa"/>
            <w:right w:w="108" w:type="dxa"/>
          </w:tblCellMar>
        </w:tblPrEx>
        <w:trPr>
          <w:cantSplit/>
        </w:trPr>
        <w:tc>
          <w:tcPr>
            <w:tcW w:w="567" w:type="dxa"/>
            <w:tcBorders>
              <w:top w:val="single" w:color="E1E3E8" w:sz="2" w:space="0"/>
              <w:left w:val="nil"/>
              <w:bottom w:val="single" w:color="E1E3E8" w:sz="2" w:space="0"/>
              <w:right w:val="nil"/>
            </w:tcBorders>
            <w:shd w:val="clear" w:color="auto" w:fill="1E2A78"/>
            <w:tcMar>
              <w:top w:w="90" w:type="dxa"/>
              <w:left w:w="110" w:type="dxa"/>
              <w:bottom w:w="90" w:type="dxa"/>
              <w:right w:w="110" w:type="dxa"/>
            </w:tcMar>
            <w:vAlign w:val="center"/>
          </w:tcPr>
          <w:p w14:paraId="1B62E510">
            <w:pPr>
              <w:jc w:val="center"/>
            </w:pPr>
            <w:r>
              <w:rPr>
                <w:b/>
                <w:color w:val="FFFFFF"/>
                <w:sz w:val="20"/>
              </w:rPr>
              <w:t>2</w:t>
            </w:r>
          </w:p>
        </w:tc>
        <w:tc>
          <w:tcPr>
            <w:tcW w:w="8731" w:type="dxa"/>
            <w:tcBorders>
              <w:top w:val="single" w:color="E1E3E8" w:sz="2" w:space="0"/>
              <w:left w:val="nil"/>
              <w:bottom w:val="single" w:color="E1E3E8" w:sz="2" w:space="0"/>
              <w:right w:val="nil"/>
            </w:tcBorders>
            <w:tcMar>
              <w:top w:w="90" w:type="dxa"/>
              <w:left w:w="110" w:type="dxa"/>
              <w:bottom w:w="90" w:type="dxa"/>
              <w:right w:w="110" w:type="dxa"/>
            </w:tcMar>
            <w:vAlign w:val="center"/>
          </w:tcPr>
          <w:p w14:paraId="03728B0B">
            <w:r>
              <w:rPr>
                <w:sz w:val="20"/>
              </w:rPr>
              <w:t>On the main interface, select the heating function and press the Power/OK key.</w:t>
            </w:r>
          </w:p>
        </w:tc>
      </w:tr>
    </w:tbl>
    <w:p w14:paraId="56DE02E6">
      <w:pPr>
        <w:spacing w:after="0"/>
      </w:pPr>
    </w:p>
    <w:tbl>
      <w:tblPr>
        <w:tblStyle w:val="32"/>
        <w:tblW w:w="0" w:type="auto"/>
        <w:tblInd w:w="0" w:type="dxa"/>
        <w:tblLayout w:type="fixed"/>
        <w:tblCellMar>
          <w:top w:w="0" w:type="dxa"/>
          <w:left w:w="108" w:type="dxa"/>
          <w:bottom w:w="0" w:type="dxa"/>
          <w:right w:w="108" w:type="dxa"/>
        </w:tblCellMar>
      </w:tblPr>
      <w:tblGrid>
        <w:gridCol w:w="4933"/>
        <w:gridCol w:w="4933"/>
      </w:tblGrid>
      <w:tr w14:paraId="58003347">
        <w:tblPrEx>
          <w:tblCellMar>
            <w:top w:w="0" w:type="dxa"/>
            <w:left w:w="108" w:type="dxa"/>
            <w:bottom w:w="0" w:type="dxa"/>
            <w:right w:w="108" w:type="dxa"/>
          </w:tblCellMar>
        </w:tblPrEx>
        <w:trPr>
          <w:cantSplit/>
        </w:trPr>
        <w:tc>
          <w:tcPr>
            <w:tcW w:w="567" w:type="dxa"/>
            <w:tcBorders>
              <w:top w:val="single" w:color="E1E3E8" w:sz="2" w:space="0"/>
              <w:left w:val="nil"/>
              <w:bottom w:val="single" w:color="E1E3E8" w:sz="2" w:space="0"/>
              <w:right w:val="nil"/>
            </w:tcBorders>
            <w:shd w:val="clear" w:color="auto" w:fill="1E2A78"/>
            <w:tcMar>
              <w:top w:w="90" w:type="dxa"/>
              <w:left w:w="110" w:type="dxa"/>
              <w:bottom w:w="90" w:type="dxa"/>
              <w:right w:w="110" w:type="dxa"/>
            </w:tcMar>
            <w:vAlign w:val="center"/>
          </w:tcPr>
          <w:p w14:paraId="15D37D02">
            <w:pPr>
              <w:jc w:val="center"/>
            </w:pPr>
            <w:r>
              <w:rPr>
                <w:b/>
                <w:color w:val="FFFFFF"/>
                <w:sz w:val="20"/>
              </w:rPr>
              <w:t>3</w:t>
            </w:r>
          </w:p>
        </w:tc>
        <w:tc>
          <w:tcPr>
            <w:tcW w:w="8731" w:type="dxa"/>
            <w:tcBorders>
              <w:top w:val="single" w:color="E1E3E8" w:sz="2" w:space="0"/>
              <w:left w:val="nil"/>
              <w:bottom w:val="single" w:color="E1E3E8" w:sz="2" w:space="0"/>
              <w:right w:val="nil"/>
            </w:tcBorders>
            <w:tcMar>
              <w:top w:w="90" w:type="dxa"/>
              <w:left w:w="110" w:type="dxa"/>
              <w:bottom w:w="90" w:type="dxa"/>
              <w:right w:w="110" w:type="dxa"/>
            </w:tcMar>
            <w:vAlign w:val="center"/>
          </w:tcPr>
          <w:p w14:paraId="38673896">
            <w:r>
              <w:rPr>
                <w:sz w:val="20"/>
              </w:rPr>
              <w:t>Set the required running time. The available range is 10-120 minutes; after 120 minutes, the next setting is continuous operation (∞).</w:t>
            </w:r>
          </w:p>
        </w:tc>
      </w:tr>
    </w:tbl>
    <w:p w14:paraId="7588D528">
      <w:pPr>
        <w:spacing w:after="0"/>
      </w:pPr>
    </w:p>
    <w:tbl>
      <w:tblPr>
        <w:tblStyle w:val="32"/>
        <w:tblW w:w="0" w:type="auto"/>
        <w:tblInd w:w="0" w:type="dxa"/>
        <w:tblLayout w:type="fixed"/>
        <w:tblCellMar>
          <w:top w:w="0" w:type="dxa"/>
          <w:left w:w="108" w:type="dxa"/>
          <w:bottom w:w="0" w:type="dxa"/>
          <w:right w:w="108" w:type="dxa"/>
        </w:tblCellMar>
      </w:tblPr>
      <w:tblGrid>
        <w:gridCol w:w="4933"/>
        <w:gridCol w:w="4933"/>
      </w:tblGrid>
      <w:tr w14:paraId="5DAD524B">
        <w:tblPrEx>
          <w:tblCellMar>
            <w:top w:w="0" w:type="dxa"/>
            <w:left w:w="108" w:type="dxa"/>
            <w:bottom w:w="0" w:type="dxa"/>
            <w:right w:w="108" w:type="dxa"/>
          </w:tblCellMar>
        </w:tblPrEx>
        <w:trPr>
          <w:cantSplit/>
        </w:trPr>
        <w:tc>
          <w:tcPr>
            <w:tcW w:w="567" w:type="dxa"/>
            <w:tcBorders>
              <w:top w:val="single" w:color="E1E3E8" w:sz="2" w:space="0"/>
              <w:left w:val="nil"/>
              <w:bottom w:val="single" w:color="E1E3E8" w:sz="2" w:space="0"/>
              <w:right w:val="nil"/>
            </w:tcBorders>
            <w:shd w:val="clear" w:color="auto" w:fill="1E2A78"/>
            <w:tcMar>
              <w:top w:w="90" w:type="dxa"/>
              <w:left w:w="110" w:type="dxa"/>
              <w:bottom w:w="90" w:type="dxa"/>
              <w:right w:w="110" w:type="dxa"/>
            </w:tcMar>
            <w:vAlign w:val="center"/>
          </w:tcPr>
          <w:p w14:paraId="4CE91668">
            <w:pPr>
              <w:jc w:val="center"/>
            </w:pPr>
            <w:r>
              <w:rPr>
                <w:b/>
                <w:color w:val="FFFFFF"/>
                <w:sz w:val="20"/>
              </w:rPr>
              <w:t>4</w:t>
            </w:r>
          </w:p>
        </w:tc>
        <w:tc>
          <w:tcPr>
            <w:tcW w:w="8731" w:type="dxa"/>
            <w:tcBorders>
              <w:top w:val="single" w:color="E1E3E8" w:sz="2" w:space="0"/>
              <w:left w:val="nil"/>
              <w:bottom w:val="single" w:color="E1E3E8" w:sz="2" w:space="0"/>
              <w:right w:val="nil"/>
            </w:tcBorders>
            <w:tcMar>
              <w:top w:w="90" w:type="dxa"/>
              <w:left w:w="110" w:type="dxa"/>
              <w:bottom w:w="90" w:type="dxa"/>
              <w:right w:w="110" w:type="dxa"/>
            </w:tcMar>
            <w:vAlign w:val="center"/>
          </w:tcPr>
          <w:p w14:paraId="6CB34ECD">
            <w:r>
              <w:rPr>
                <w:sz w:val="20"/>
              </w:rPr>
              <w:t>Press the Power/OK key again to start heating.</w:t>
            </w:r>
          </w:p>
        </w:tc>
      </w:tr>
    </w:tbl>
    <w:p w14:paraId="5A2AED9B">
      <w:pPr>
        <w:spacing w:after="0"/>
      </w:pPr>
    </w:p>
    <w:tbl>
      <w:tblPr>
        <w:tblStyle w:val="32"/>
        <w:tblW w:w="0" w:type="auto"/>
        <w:tblInd w:w="0" w:type="dxa"/>
        <w:tblLayout w:type="fixed"/>
        <w:tblCellMar>
          <w:top w:w="0" w:type="dxa"/>
          <w:left w:w="108" w:type="dxa"/>
          <w:bottom w:w="0" w:type="dxa"/>
          <w:right w:w="108" w:type="dxa"/>
        </w:tblCellMar>
      </w:tblPr>
      <w:tblGrid>
        <w:gridCol w:w="4933"/>
        <w:gridCol w:w="4933"/>
      </w:tblGrid>
      <w:tr w14:paraId="4F87783D">
        <w:tblPrEx>
          <w:tblCellMar>
            <w:top w:w="0" w:type="dxa"/>
            <w:left w:w="108" w:type="dxa"/>
            <w:bottom w:w="0" w:type="dxa"/>
            <w:right w:w="108" w:type="dxa"/>
          </w:tblCellMar>
        </w:tblPrEx>
        <w:trPr>
          <w:cantSplit/>
        </w:trPr>
        <w:tc>
          <w:tcPr>
            <w:tcW w:w="567" w:type="dxa"/>
            <w:tcBorders>
              <w:top w:val="single" w:color="E1E3E8" w:sz="2" w:space="0"/>
              <w:left w:val="nil"/>
              <w:bottom w:val="single" w:color="E1E3E8" w:sz="2" w:space="0"/>
              <w:right w:val="nil"/>
            </w:tcBorders>
            <w:shd w:val="clear" w:color="auto" w:fill="1E2A78"/>
            <w:tcMar>
              <w:top w:w="90" w:type="dxa"/>
              <w:left w:w="110" w:type="dxa"/>
              <w:bottom w:w="90" w:type="dxa"/>
              <w:right w:w="110" w:type="dxa"/>
            </w:tcMar>
            <w:vAlign w:val="center"/>
          </w:tcPr>
          <w:p w14:paraId="24113551">
            <w:pPr>
              <w:jc w:val="center"/>
            </w:pPr>
            <w:r>
              <w:rPr>
                <w:b/>
                <w:color w:val="FFFFFF"/>
                <w:sz w:val="20"/>
              </w:rPr>
              <w:t>5</w:t>
            </w:r>
          </w:p>
        </w:tc>
        <w:tc>
          <w:tcPr>
            <w:tcW w:w="8731" w:type="dxa"/>
            <w:tcBorders>
              <w:top w:val="single" w:color="E1E3E8" w:sz="2" w:space="0"/>
              <w:left w:val="nil"/>
              <w:bottom w:val="single" w:color="E1E3E8" w:sz="2" w:space="0"/>
              <w:right w:val="nil"/>
            </w:tcBorders>
            <w:tcMar>
              <w:top w:w="90" w:type="dxa"/>
              <w:left w:w="110" w:type="dxa"/>
              <w:bottom w:w="90" w:type="dxa"/>
              <w:right w:w="110" w:type="dxa"/>
            </w:tcMar>
            <w:vAlign w:val="center"/>
          </w:tcPr>
          <w:p w14:paraId="4AA16DC4">
            <w:r>
              <w:rPr>
                <w:sz w:val="20"/>
              </w:rPr>
              <w:t>Adjust the heat level in manual mode or the target temperature in thermostat mode using the Left and Right keys.</w:t>
            </w:r>
          </w:p>
        </w:tc>
      </w:tr>
    </w:tbl>
    <w:p w14:paraId="7CC0C752">
      <w:pPr>
        <w:spacing w:after="0"/>
      </w:pPr>
    </w:p>
    <w:p w14:paraId="0C1C84EC">
      <w:pPr>
        <w:pStyle w:val="4"/>
      </w:pPr>
      <w:r>
        <w:t>4.2 Manual and thermostat modes</w:t>
      </w:r>
    </w:p>
    <w:tbl>
      <w:tblPr>
        <w:tblStyle w:val="32"/>
        <w:tblW w:w="0" w:type="auto"/>
        <w:jc w:val="center"/>
        <w:tblLayout w:type="fixed"/>
        <w:tblCellMar>
          <w:top w:w="0" w:type="dxa"/>
          <w:left w:w="108" w:type="dxa"/>
          <w:bottom w:w="0" w:type="dxa"/>
          <w:right w:w="108" w:type="dxa"/>
        </w:tblCellMar>
      </w:tblPr>
      <w:tblGrid>
        <w:gridCol w:w="3289"/>
        <w:gridCol w:w="3289"/>
        <w:gridCol w:w="3289"/>
      </w:tblGrid>
      <w:tr w14:paraId="6C3A96CA">
        <w:tblPrEx>
          <w:tblCellMar>
            <w:top w:w="0" w:type="dxa"/>
            <w:left w:w="108" w:type="dxa"/>
            <w:bottom w:w="0" w:type="dxa"/>
            <w:right w:w="108" w:type="dxa"/>
          </w:tblCellMar>
        </w:tblPrEx>
        <w:trPr>
          <w:cantSplit/>
          <w:tblHeader/>
          <w:jc w:val="center"/>
        </w:trPr>
        <w:tc>
          <w:tcPr>
            <w:tcW w:w="2268" w:type="dxa"/>
            <w:tcBorders>
              <w:top w:val="single" w:color="B7BBC5" w:sz="6" w:space="0"/>
              <w:left w:val="single" w:color="B7BBC5" w:sz="6" w:space="0"/>
              <w:bottom w:val="single" w:color="B7BBC5" w:sz="6" w:space="0"/>
              <w:right w:val="single" w:color="B7BBC5" w:sz="6" w:space="0"/>
            </w:tcBorders>
            <w:shd w:val="clear" w:color="auto" w:fill="1E2A78"/>
            <w:tcMar>
              <w:top w:w="90" w:type="dxa"/>
              <w:left w:w="75" w:type="dxa"/>
              <w:bottom w:w="90" w:type="dxa"/>
              <w:right w:w="75" w:type="dxa"/>
            </w:tcMar>
            <w:vAlign w:val="center"/>
          </w:tcPr>
          <w:p w14:paraId="27DC3B48">
            <w:pPr>
              <w:jc w:val="center"/>
            </w:pPr>
            <w:r>
              <w:rPr>
                <w:b/>
                <w:color w:val="FFFFFF"/>
                <w:sz w:val="18"/>
              </w:rPr>
              <w:t>Mode</w:t>
            </w:r>
          </w:p>
        </w:tc>
        <w:tc>
          <w:tcPr>
            <w:tcW w:w="2154" w:type="dxa"/>
            <w:tcBorders>
              <w:top w:val="single" w:color="B7BBC5" w:sz="6" w:space="0"/>
              <w:left w:val="single" w:color="B7BBC5" w:sz="6" w:space="0"/>
              <w:bottom w:val="single" w:color="B7BBC5" w:sz="6" w:space="0"/>
              <w:right w:val="single" w:color="B7BBC5" w:sz="6" w:space="0"/>
            </w:tcBorders>
            <w:shd w:val="clear" w:color="auto" w:fill="1E2A78"/>
            <w:tcMar>
              <w:top w:w="90" w:type="dxa"/>
              <w:left w:w="75" w:type="dxa"/>
              <w:bottom w:w="90" w:type="dxa"/>
              <w:right w:w="75" w:type="dxa"/>
            </w:tcMar>
            <w:vAlign w:val="center"/>
          </w:tcPr>
          <w:p w14:paraId="34550644">
            <w:pPr>
              <w:jc w:val="center"/>
            </w:pPr>
            <w:r>
              <w:rPr>
                <w:b/>
                <w:color w:val="FFFFFF"/>
                <w:sz w:val="18"/>
              </w:rPr>
              <w:t>Display</w:t>
            </w:r>
          </w:p>
        </w:tc>
        <w:tc>
          <w:tcPr>
            <w:tcW w:w="4876" w:type="dxa"/>
            <w:tcBorders>
              <w:top w:val="single" w:color="B7BBC5" w:sz="6" w:space="0"/>
              <w:left w:val="single" w:color="B7BBC5" w:sz="6" w:space="0"/>
              <w:bottom w:val="single" w:color="B7BBC5" w:sz="6" w:space="0"/>
              <w:right w:val="single" w:color="B7BBC5" w:sz="6" w:space="0"/>
            </w:tcBorders>
            <w:shd w:val="clear" w:color="auto" w:fill="1E2A78"/>
            <w:tcMar>
              <w:top w:w="90" w:type="dxa"/>
              <w:left w:w="75" w:type="dxa"/>
              <w:bottom w:w="90" w:type="dxa"/>
              <w:right w:w="75" w:type="dxa"/>
            </w:tcMar>
            <w:vAlign w:val="center"/>
          </w:tcPr>
          <w:p w14:paraId="6CA4CDFE">
            <w:pPr>
              <w:jc w:val="center"/>
            </w:pPr>
            <w:r>
              <w:rPr>
                <w:b/>
                <w:color w:val="FFFFFF"/>
                <w:sz w:val="18"/>
              </w:rPr>
              <w:t>Operation</w:t>
            </w:r>
          </w:p>
        </w:tc>
      </w:tr>
      <w:tr w14:paraId="24DF85A2">
        <w:tblPrEx>
          <w:tblCellMar>
            <w:top w:w="0" w:type="dxa"/>
            <w:left w:w="108" w:type="dxa"/>
            <w:bottom w:w="0" w:type="dxa"/>
            <w:right w:w="108" w:type="dxa"/>
          </w:tblCellMar>
        </w:tblPrEx>
        <w:trPr>
          <w:cantSplit/>
          <w:jc w:val="center"/>
        </w:trPr>
        <w:tc>
          <w:tcPr>
            <w:tcW w:w="2268"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021AAF21">
            <w:r>
              <w:rPr>
                <w:sz w:val="18"/>
              </w:rPr>
              <w:t>Manual output mode</w:t>
            </w:r>
          </w:p>
        </w:tc>
        <w:tc>
          <w:tcPr>
            <w:tcW w:w="2154"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3C85E666">
            <w:r>
              <w:rPr>
                <w:sz w:val="18"/>
              </w:rPr>
              <w:t>L1-L10 (for example L4)</w:t>
            </w:r>
          </w:p>
        </w:tc>
        <w:tc>
          <w:tcPr>
            <w:tcW w:w="4876"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5B945285">
            <w:r>
              <w:rPr>
                <w:sz w:val="18"/>
              </w:rPr>
              <w:t>The heater runs at the selected output level. Press and hold the Return key for 3 seconds to change mode.</w:t>
            </w:r>
          </w:p>
        </w:tc>
      </w:tr>
      <w:tr w14:paraId="51F14454">
        <w:tblPrEx>
          <w:tblCellMar>
            <w:top w:w="0" w:type="dxa"/>
            <w:left w:w="108" w:type="dxa"/>
            <w:bottom w:w="0" w:type="dxa"/>
            <w:right w:w="108" w:type="dxa"/>
          </w:tblCellMar>
        </w:tblPrEx>
        <w:trPr>
          <w:cantSplit/>
          <w:jc w:val="center"/>
        </w:trPr>
        <w:tc>
          <w:tcPr>
            <w:tcW w:w="2268"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6AF7621A">
            <w:r>
              <w:rPr>
                <w:sz w:val="18"/>
              </w:rPr>
              <w:t>Thermostat mode</w:t>
            </w:r>
          </w:p>
        </w:tc>
        <w:tc>
          <w:tcPr>
            <w:tcW w:w="2154"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06DF7BF3">
            <w:r>
              <w:rPr>
                <w:sz w:val="18"/>
              </w:rPr>
              <w:t>Target temperature (for example 30 °C)</w:t>
            </w:r>
          </w:p>
        </w:tc>
        <w:tc>
          <w:tcPr>
            <w:tcW w:w="4876"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4F6CDD65">
            <w:r>
              <w:rPr>
                <w:sz w:val="18"/>
              </w:rPr>
              <w:t>The controller adjusts heater output to maintain the selected temperature. Press and hold the Return key for 3 seconds to return to manual mode.</w:t>
            </w:r>
          </w:p>
        </w:tc>
      </w:tr>
    </w:tbl>
    <w:p w14:paraId="6AD4C747">
      <w:pPr>
        <w:spacing w:after="0"/>
      </w:pPr>
    </w:p>
    <w:p w14:paraId="21DCEC96">
      <w:pPr>
        <w:pStyle w:val="4"/>
      </w:pPr>
      <w:r>
        <w:t>4.3 Stopping the heater</w:t>
      </w:r>
    </w:p>
    <w:tbl>
      <w:tblPr>
        <w:tblStyle w:val="32"/>
        <w:tblW w:w="0" w:type="auto"/>
        <w:tblInd w:w="0" w:type="dxa"/>
        <w:tblLayout w:type="fixed"/>
        <w:tblCellMar>
          <w:top w:w="0" w:type="dxa"/>
          <w:left w:w="108" w:type="dxa"/>
          <w:bottom w:w="0" w:type="dxa"/>
          <w:right w:w="108" w:type="dxa"/>
        </w:tblCellMar>
      </w:tblPr>
      <w:tblGrid>
        <w:gridCol w:w="4933"/>
        <w:gridCol w:w="4933"/>
      </w:tblGrid>
      <w:tr w14:paraId="3D5F4A07">
        <w:tblPrEx>
          <w:tblCellMar>
            <w:top w:w="0" w:type="dxa"/>
            <w:left w:w="108" w:type="dxa"/>
            <w:bottom w:w="0" w:type="dxa"/>
            <w:right w:w="108" w:type="dxa"/>
          </w:tblCellMar>
        </w:tblPrEx>
        <w:trPr>
          <w:cantSplit/>
        </w:trPr>
        <w:tc>
          <w:tcPr>
            <w:tcW w:w="567" w:type="dxa"/>
            <w:tcBorders>
              <w:top w:val="single" w:color="E1E3E8" w:sz="2" w:space="0"/>
              <w:left w:val="nil"/>
              <w:bottom w:val="single" w:color="E1E3E8" w:sz="2" w:space="0"/>
              <w:right w:val="nil"/>
            </w:tcBorders>
            <w:shd w:val="clear" w:color="auto" w:fill="1E2A78"/>
            <w:tcMar>
              <w:top w:w="90" w:type="dxa"/>
              <w:left w:w="110" w:type="dxa"/>
              <w:bottom w:w="90" w:type="dxa"/>
              <w:right w:w="110" w:type="dxa"/>
            </w:tcMar>
            <w:vAlign w:val="center"/>
          </w:tcPr>
          <w:p w14:paraId="3B212BAA">
            <w:pPr>
              <w:jc w:val="center"/>
            </w:pPr>
            <w:r>
              <w:rPr>
                <w:b/>
                <w:color w:val="FFFFFF"/>
                <w:sz w:val="20"/>
              </w:rPr>
              <w:t>1</w:t>
            </w:r>
          </w:p>
        </w:tc>
        <w:tc>
          <w:tcPr>
            <w:tcW w:w="8731" w:type="dxa"/>
            <w:tcBorders>
              <w:top w:val="single" w:color="E1E3E8" w:sz="2" w:space="0"/>
              <w:left w:val="nil"/>
              <w:bottom w:val="single" w:color="E1E3E8" w:sz="2" w:space="0"/>
              <w:right w:val="nil"/>
            </w:tcBorders>
            <w:tcMar>
              <w:top w:w="90" w:type="dxa"/>
              <w:left w:w="110" w:type="dxa"/>
              <w:bottom w:w="90" w:type="dxa"/>
              <w:right w:w="110" w:type="dxa"/>
            </w:tcMar>
            <w:vAlign w:val="center"/>
          </w:tcPr>
          <w:p w14:paraId="7CA83910">
            <w:r>
              <w:rPr>
                <w:sz w:val="20"/>
              </w:rPr>
              <w:t>Press and hold the Power/OK key for approximately 3 seconds.</w:t>
            </w:r>
          </w:p>
        </w:tc>
      </w:tr>
    </w:tbl>
    <w:p w14:paraId="3D8FBEFE">
      <w:pPr>
        <w:spacing w:after="0"/>
      </w:pPr>
    </w:p>
    <w:tbl>
      <w:tblPr>
        <w:tblStyle w:val="32"/>
        <w:tblW w:w="0" w:type="auto"/>
        <w:tblInd w:w="0" w:type="dxa"/>
        <w:tblLayout w:type="fixed"/>
        <w:tblCellMar>
          <w:top w:w="0" w:type="dxa"/>
          <w:left w:w="108" w:type="dxa"/>
          <w:bottom w:w="0" w:type="dxa"/>
          <w:right w:w="108" w:type="dxa"/>
        </w:tblCellMar>
      </w:tblPr>
      <w:tblGrid>
        <w:gridCol w:w="4933"/>
        <w:gridCol w:w="4933"/>
      </w:tblGrid>
      <w:tr w14:paraId="1A191E60">
        <w:tblPrEx>
          <w:tblCellMar>
            <w:top w:w="0" w:type="dxa"/>
            <w:left w:w="108" w:type="dxa"/>
            <w:bottom w:w="0" w:type="dxa"/>
            <w:right w:w="108" w:type="dxa"/>
          </w:tblCellMar>
        </w:tblPrEx>
        <w:trPr>
          <w:cantSplit/>
        </w:trPr>
        <w:tc>
          <w:tcPr>
            <w:tcW w:w="567" w:type="dxa"/>
            <w:tcBorders>
              <w:top w:val="single" w:color="E1E3E8" w:sz="2" w:space="0"/>
              <w:left w:val="nil"/>
              <w:bottom w:val="single" w:color="E1E3E8" w:sz="2" w:space="0"/>
              <w:right w:val="nil"/>
            </w:tcBorders>
            <w:shd w:val="clear" w:color="auto" w:fill="1E2A78"/>
            <w:tcMar>
              <w:top w:w="90" w:type="dxa"/>
              <w:left w:w="110" w:type="dxa"/>
              <w:bottom w:w="90" w:type="dxa"/>
              <w:right w:w="110" w:type="dxa"/>
            </w:tcMar>
            <w:vAlign w:val="center"/>
          </w:tcPr>
          <w:p w14:paraId="74A912C5">
            <w:pPr>
              <w:jc w:val="center"/>
            </w:pPr>
            <w:r>
              <w:rPr>
                <w:b/>
                <w:color w:val="FFFFFF"/>
                <w:sz w:val="20"/>
              </w:rPr>
              <w:t>2</w:t>
            </w:r>
          </w:p>
        </w:tc>
        <w:tc>
          <w:tcPr>
            <w:tcW w:w="8731" w:type="dxa"/>
            <w:tcBorders>
              <w:top w:val="single" w:color="E1E3E8" w:sz="2" w:space="0"/>
              <w:left w:val="nil"/>
              <w:bottom w:val="single" w:color="E1E3E8" w:sz="2" w:space="0"/>
              <w:right w:val="nil"/>
            </w:tcBorders>
            <w:tcMar>
              <w:top w:w="90" w:type="dxa"/>
              <w:left w:w="110" w:type="dxa"/>
              <w:bottom w:w="90" w:type="dxa"/>
              <w:right w:w="110" w:type="dxa"/>
            </w:tcMar>
            <w:vAlign w:val="center"/>
          </w:tcPr>
          <w:p w14:paraId="018B9866">
            <w:r>
              <w:rPr>
                <w:sz w:val="20"/>
              </w:rPr>
              <w:t>Wait for the controller to display OFF and for the heater to complete its automatic after-run/cool-down cycle.</w:t>
            </w:r>
          </w:p>
        </w:tc>
      </w:tr>
    </w:tbl>
    <w:p w14:paraId="01F8B38A">
      <w:pPr>
        <w:spacing w:after="0"/>
      </w:pPr>
    </w:p>
    <w:tbl>
      <w:tblPr>
        <w:tblStyle w:val="32"/>
        <w:tblW w:w="0" w:type="auto"/>
        <w:tblInd w:w="0" w:type="dxa"/>
        <w:tblLayout w:type="fixed"/>
        <w:tblCellMar>
          <w:top w:w="0" w:type="dxa"/>
          <w:left w:w="108" w:type="dxa"/>
          <w:bottom w:w="0" w:type="dxa"/>
          <w:right w:w="108" w:type="dxa"/>
        </w:tblCellMar>
      </w:tblPr>
      <w:tblGrid>
        <w:gridCol w:w="4933"/>
        <w:gridCol w:w="4933"/>
      </w:tblGrid>
      <w:tr w14:paraId="05515AC3">
        <w:tblPrEx>
          <w:tblCellMar>
            <w:top w:w="0" w:type="dxa"/>
            <w:left w:w="108" w:type="dxa"/>
            <w:bottom w:w="0" w:type="dxa"/>
            <w:right w:w="108" w:type="dxa"/>
          </w:tblCellMar>
        </w:tblPrEx>
        <w:trPr>
          <w:cantSplit/>
        </w:trPr>
        <w:tc>
          <w:tcPr>
            <w:tcW w:w="567" w:type="dxa"/>
            <w:tcBorders>
              <w:top w:val="single" w:color="E1E3E8" w:sz="2" w:space="0"/>
              <w:left w:val="nil"/>
              <w:bottom w:val="single" w:color="E1E3E8" w:sz="2" w:space="0"/>
              <w:right w:val="nil"/>
            </w:tcBorders>
            <w:shd w:val="clear" w:color="auto" w:fill="1E2A78"/>
            <w:tcMar>
              <w:top w:w="90" w:type="dxa"/>
              <w:left w:w="110" w:type="dxa"/>
              <w:bottom w:w="90" w:type="dxa"/>
              <w:right w:w="110" w:type="dxa"/>
            </w:tcMar>
            <w:vAlign w:val="center"/>
          </w:tcPr>
          <w:p w14:paraId="33693C38">
            <w:pPr>
              <w:jc w:val="center"/>
            </w:pPr>
            <w:r>
              <w:rPr>
                <w:b/>
                <w:color w:val="FFFFFF"/>
                <w:sz w:val="20"/>
              </w:rPr>
              <w:t>3</w:t>
            </w:r>
          </w:p>
        </w:tc>
        <w:tc>
          <w:tcPr>
            <w:tcW w:w="8731" w:type="dxa"/>
            <w:tcBorders>
              <w:top w:val="single" w:color="E1E3E8" w:sz="2" w:space="0"/>
              <w:left w:val="nil"/>
              <w:bottom w:val="single" w:color="E1E3E8" w:sz="2" w:space="0"/>
              <w:right w:val="nil"/>
            </w:tcBorders>
            <w:tcMar>
              <w:top w:w="90" w:type="dxa"/>
              <w:left w:w="110" w:type="dxa"/>
              <w:bottom w:w="90" w:type="dxa"/>
              <w:right w:w="110" w:type="dxa"/>
            </w:tcMar>
            <w:vAlign w:val="center"/>
          </w:tcPr>
          <w:p w14:paraId="37E8E162">
            <w:r>
              <w:rPr>
                <w:sz w:val="20"/>
              </w:rPr>
              <w:t>Do not disconnect the battery or isolate the main power supply until the heater has fully stopped.</w:t>
            </w:r>
          </w:p>
        </w:tc>
      </w:tr>
    </w:tbl>
    <w:p w14:paraId="781814AE">
      <w:pPr>
        <w:spacing w:after="0"/>
      </w:pPr>
    </w:p>
    <w:p w14:paraId="0171346E">
      <w:pPr>
        <w:pStyle w:val="4"/>
      </w:pPr>
      <w:r>
        <w:t>4.4 Ventilation mode</w:t>
      </w:r>
    </w:p>
    <w:p w14:paraId="641450C6">
      <w:r>
        <w:t>Select the FAN icon, press Power/OK, set the required running time and press Power/OK again. Fan speed can be adjusted from L1 to L10. To end ventilation, press and hold Power/OK for 3 seconds.</w:t>
      </w:r>
    </w:p>
    <w:tbl>
      <w:tblPr>
        <w:tblStyle w:val="32"/>
        <w:tblW w:w="0" w:type="auto"/>
        <w:jc w:val="center"/>
        <w:tblLayout w:type="autofit"/>
        <w:tblCellMar>
          <w:top w:w="0" w:type="dxa"/>
          <w:left w:w="108" w:type="dxa"/>
          <w:bottom w:w="0" w:type="dxa"/>
          <w:right w:w="108" w:type="dxa"/>
        </w:tblCellMar>
      </w:tblPr>
      <w:tblGrid>
        <w:gridCol w:w="9866"/>
      </w:tblGrid>
      <w:tr w14:paraId="736A89BF">
        <w:tblPrEx>
          <w:tblCellMar>
            <w:top w:w="0" w:type="dxa"/>
            <w:left w:w="108" w:type="dxa"/>
            <w:bottom w:w="0" w:type="dxa"/>
            <w:right w:w="108" w:type="dxa"/>
          </w:tblCellMar>
        </w:tblPrEx>
        <w:trPr>
          <w:cantSplit/>
          <w:jc w:val="center"/>
        </w:trPr>
        <w:tc>
          <w:tcPr>
            <w:tcW w:w="9866" w:type="dxa"/>
            <w:tcBorders>
              <w:top w:val="single" w:color="EDF1FB" w:sz="4" w:space="0"/>
              <w:left w:val="single" w:color="1E2A78" w:sz="18" w:space="0"/>
              <w:bottom w:val="single" w:color="EDF1FB" w:sz="4" w:space="0"/>
              <w:right w:val="single" w:color="EDF1FB" w:sz="4" w:space="0"/>
            </w:tcBorders>
            <w:shd w:val="clear" w:color="auto" w:fill="EDF1FB"/>
            <w:tcMar>
              <w:top w:w="110" w:type="dxa"/>
              <w:left w:w="160" w:type="dxa"/>
              <w:bottom w:w="110" w:type="dxa"/>
              <w:right w:w="160" w:type="dxa"/>
            </w:tcMar>
          </w:tcPr>
          <w:p w14:paraId="73FC5808">
            <w:r>
              <w:rPr>
                <w:b/>
                <w:color w:val="1E2A78"/>
              </w:rPr>
              <w:t xml:space="preserve">Controller functions: </w:t>
            </w:r>
            <w:r>
              <w:rPr>
                <w:sz w:val="19"/>
              </w:rPr>
              <w:t>Remote pairing, priming, clock settings, timers and status display are explained in the separate Smart Controller Manual. Priming should only be used after the initial power connection or after the power supply has been disconnected and reconnected.</w:t>
            </w:r>
          </w:p>
        </w:tc>
      </w:tr>
    </w:tbl>
    <w:p w14:paraId="3F2DA804">
      <w:pPr>
        <w:spacing w:after="0"/>
      </w:pPr>
    </w:p>
    <w:p w14:paraId="428561AE">
      <w:pPr>
        <w:pStyle w:val="3"/>
      </w:pPr>
      <w:r>
        <w:t>5  High-Altitude Operation</w:t>
      </w:r>
    </w:p>
    <w:p w14:paraId="57623F41">
      <w:r>
        <w:t>Pro Max Alpine versions adjust fuel delivery automatically at altitude. No owner adjustment is required.</w:t>
      </w:r>
    </w:p>
    <w:tbl>
      <w:tblPr>
        <w:tblStyle w:val="32"/>
        <w:tblW w:w="0" w:type="auto"/>
        <w:jc w:val="center"/>
        <w:tblLayout w:type="fixed"/>
        <w:tblCellMar>
          <w:top w:w="0" w:type="dxa"/>
          <w:left w:w="108" w:type="dxa"/>
          <w:bottom w:w="0" w:type="dxa"/>
          <w:right w:w="108" w:type="dxa"/>
        </w:tblCellMar>
      </w:tblPr>
      <w:tblGrid>
        <w:gridCol w:w="4933"/>
        <w:gridCol w:w="4933"/>
      </w:tblGrid>
      <w:tr w14:paraId="2EA57818">
        <w:tblPrEx>
          <w:tblCellMar>
            <w:top w:w="0" w:type="dxa"/>
            <w:left w:w="108" w:type="dxa"/>
            <w:bottom w:w="0" w:type="dxa"/>
            <w:right w:w="108" w:type="dxa"/>
          </w:tblCellMar>
        </w:tblPrEx>
        <w:trPr>
          <w:cantSplit/>
          <w:tblHeader/>
          <w:jc w:val="center"/>
        </w:trPr>
        <w:tc>
          <w:tcPr>
            <w:tcW w:w="3969" w:type="dxa"/>
            <w:tcBorders>
              <w:top w:val="single" w:color="B7BBC5" w:sz="6" w:space="0"/>
              <w:left w:val="single" w:color="B7BBC5" w:sz="6" w:space="0"/>
              <w:bottom w:val="single" w:color="B7BBC5" w:sz="6" w:space="0"/>
              <w:right w:val="single" w:color="B7BBC5" w:sz="6" w:space="0"/>
            </w:tcBorders>
            <w:shd w:val="clear" w:color="auto" w:fill="1E2A78"/>
            <w:tcMar>
              <w:top w:w="90" w:type="dxa"/>
              <w:left w:w="75" w:type="dxa"/>
              <w:bottom w:w="90" w:type="dxa"/>
              <w:right w:w="75" w:type="dxa"/>
            </w:tcMar>
            <w:vAlign w:val="center"/>
          </w:tcPr>
          <w:p w14:paraId="26800355">
            <w:pPr>
              <w:jc w:val="center"/>
            </w:pPr>
            <w:r>
              <w:rPr>
                <w:b/>
                <w:color w:val="FFFFFF"/>
                <w:sz w:val="18"/>
              </w:rPr>
              <w:t>Heater</w:t>
            </w:r>
          </w:p>
        </w:tc>
        <w:tc>
          <w:tcPr>
            <w:tcW w:w="5329" w:type="dxa"/>
            <w:tcBorders>
              <w:top w:val="single" w:color="B7BBC5" w:sz="6" w:space="0"/>
              <w:left w:val="single" w:color="B7BBC5" w:sz="6" w:space="0"/>
              <w:bottom w:val="single" w:color="B7BBC5" w:sz="6" w:space="0"/>
              <w:right w:val="single" w:color="B7BBC5" w:sz="6" w:space="0"/>
            </w:tcBorders>
            <w:shd w:val="clear" w:color="auto" w:fill="1E2A78"/>
            <w:tcMar>
              <w:top w:w="90" w:type="dxa"/>
              <w:left w:w="75" w:type="dxa"/>
              <w:bottom w:w="90" w:type="dxa"/>
              <w:right w:w="75" w:type="dxa"/>
            </w:tcMar>
            <w:vAlign w:val="center"/>
          </w:tcPr>
          <w:p w14:paraId="790AAA20">
            <w:pPr>
              <w:jc w:val="center"/>
            </w:pPr>
            <w:r>
              <w:rPr>
                <w:b/>
                <w:color w:val="FFFFFF"/>
                <w:sz w:val="18"/>
              </w:rPr>
              <w:t>Automatic altitude range</w:t>
            </w:r>
          </w:p>
        </w:tc>
      </w:tr>
      <w:tr w14:paraId="28FE39C6">
        <w:tblPrEx>
          <w:tblCellMar>
            <w:top w:w="0" w:type="dxa"/>
            <w:left w:w="108" w:type="dxa"/>
            <w:bottom w:w="0" w:type="dxa"/>
            <w:right w:w="108" w:type="dxa"/>
          </w:tblCellMar>
        </w:tblPrEx>
        <w:trPr>
          <w:cantSplit/>
          <w:jc w:val="center"/>
        </w:trPr>
        <w:tc>
          <w:tcPr>
            <w:tcW w:w="3969"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5F62EED5">
            <w:r>
              <w:rPr>
                <w:sz w:val="18"/>
              </w:rPr>
              <w:t>Pro Max 2 kW Alpine</w:t>
            </w:r>
          </w:p>
        </w:tc>
        <w:tc>
          <w:tcPr>
            <w:tcW w:w="5329"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41C564E9">
            <w:r>
              <w:rPr>
                <w:sz w:val="18"/>
              </w:rPr>
              <w:t>Sea level to 3,000 m (9,842 ft)</w:t>
            </w:r>
          </w:p>
        </w:tc>
      </w:tr>
      <w:tr w14:paraId="23C5C2B4">
        <w:tblPrEx>
          <w:tblCellMar>
            <w:top w:w="0" w:type="dxa"/>
            <w:left w:w="108" w:type="dxa"/>
            <w:bottom w:w="0" w:type="dxa"/>
            <w:right w:w="108" w:type="dxa"/>
          </w:tblCellMar>
        </w:tblPrEx>
        <w:trPr>
          <w:cantSplit/>
          <w:jc w:val="center"/>
        </w:trPr>
        <w:tc>
          <w:tcPr>
            <w:tcW w:w="3969"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43508FB1">
            <w:r>
              <w:rPr>
                <w:sz w:val="18"/>
              </w:rPr>
              <w:t>Pro Max 5 kW Alpine</w:t>
            </w:r>
          </w:p>
        </w:tc>
        <w:tc>
          <w:tcPr>
            <w:tcW w:w="5329"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0AC84BB2">
            <w:r>
              <w:rPr>
                <w:sz w:val="18"/>
              </w:rPr>
              <w:t>Sea level to 5,500 m (18,044 ft)</w:t>
            </w:r>
          </w:p>
        </w:tc>
      </w:tr>
    </w:tbl>
    <w:p w14:paraId="28902F83">
      <w:pPr>
        <w:spacing w:after="0"/>
      </w:pPr>
    </w:p>
    <w:tbl>
      <w:tblPr>
        <w:tblStyle w:val="32"/>
        <w:tblW w:w="0" w:type="auto"/>
        <w:jc w:val="center"/>
        <w:tblLayout w:type="autofit"/>
        <w:tblCellMar>
          <w:top w:w="0" w:type="dxa"/>
          <w:left w:w="108" w:type="dxa"/>
          <w:bottom w:w="0" w:type="dxa"/>
          <w:right w:w="108" w:type="dxa"/>
        </w:tblCellMar>
      </w:tblPr>
      <w:tblGrid>
        <w:gridCol w:w="9866"/>
      </w:tblGrid>
      <w:tr w14:paraId="42625B0A">
        <w:tblPrEx>
          <w:tblCellMar>
            <w:top w:w="0" w:type="dxa"/>
            <w:left w:w="108" w:type="dxa"/>
            <w:bottom w:w="0" w:type="dxa"/>
            <w:right w:w="108" w:type="dxa"/>
          </w:tblCellMar>
        </w:tblPrEx>
        <w:trPr>
          <w:cantSplit/>
          <w:jc w:val="center"/>
        </w:trPr>
        <w:tc>
          <w:tcPr>
            <w:tcW w:w="9866" w:type="dxa"/>
            <w:tcBorders>
              <w:top w:val="single" w:color="FFF6DE" w:sz="4" w:space="0"/>
              <w:left w:val="single" w:color="8A5A00" w:sz="18" w:space="0"/>
              <w:bottom w:val="single" w:color="FFF6DE" w:sz="4" w:space="0"/>
              <w:right w:val="single" w:color="FFF6DE" w:sz="4" w:space="0"/>
            </w:tcBorders>
            <w:shd w:val="clear" w:color="auto" w:fill="FFF6DE"/>
            <w:tcMar>
              <w:top w:w="110" w:type="dxa"/>
              <w:left w:w="160" w:type="dxa"/>
              <w:bottom w:w="110" w:type="dxa"/>
              <w:right w:w="160" w:type="dxa"/>
            </w:tcMar>
          </w:tcPr>
          <w:p w14:paraId="672352BF">
            <w:r>
              <w:rPr>
                <w:b/>
                <w:color w:val="8A5A00"/>
              </w:rPr>
              <w:t xml:space="preserve">Applicability: </w:t>
            </w:r>
            <w:r>
              <w:rPr>
                <w:sz w:val="19"/>
              </w:rPr>
              <w:t>Automatic altitude compensation applies to Alpine versions. For a non-Alpine heater, consult the supplier before extended high-altitude use.</w:t>
            </w:r>
          </w:p>
        </w:tc>
      </w:tr>
    </w:tbl>
    <w:p w14:paraId="6A4EC397">
      <w:pPr>
        <w:spacing w:after="0"/>
      </w:pPr>
    </w:p>
    <w:p w14:paraId="1CE15CBD">
      <w:pPr>
        <w:pStyle w:val="3"/>
      </w:pPr>
      <w:r>
        <w:t>6  Fuel and Cold-Weather Use</w:t>
      </w:r>
    </w:p>
    <w:p w14:paraId="113FE7D4">
      <w:pPr>
        <w:pStyle w:val="4"/>
      </w:pPr>
      <w:r>
        <w:t>6.1 Fuel quality</w:t>
      </w:r>
    </w:p>
    <w:p w14:paraId="285277BD">
      <w:pPr>
        <w:pStyle w:val="16"/>
        <w:spacing w:after="40"/>
        <w:ind w:left="340" w:hanging="170"/>
      </w:pPr>
      <w:r>
        <w:rPr>
          <w:rFonts w:ascii="Arial" w:hAnsi="Arial"/>
          <w:sz w:val="20"/>
        </w:rPr>
        <w:t>Use commercially available diesel fuel meeting DIN EN 590 or the corresponding local standard.</w:t>
      </w:r>
    </w:p>
    <w:p w14:paraId="0DBAE537">
      <w:pPr>
        <w:pStyle w:val="16"/>
        <w:spacing w:after="40"/>
        <w:ind w:left="340" w:hanging="170"/>
      </w:pPr>
      <w:r>
        <w:rPr>
          <w:rFonts w:ascii="Arial" w:hAnsi="Arial"/>
          <w:sz w:val="20"/>
        </w:rPr>
        <w:t>Never use waste oil or mixtures containing waste oil.</w:t>
      </w:r>
    </w:p>
    <w:p w14:paraId="04378AE3">
      <w:pPr>
        <w:pStyle w:val="16"/>
        <w:spacing w:after="40"/>
        <w:ind w:left="340" w:hanging="170"/>
      </w:pPr>
      <w:r>
        <w:rPr>
          <w:rFonts w:ascii="Arial" w:hAnsi="Arial"/>
          <w:sz w:val="20"/>
        </w:rPr>
        <w:t>When a separate tank is used, clearly identify the fuel type and keep the filler connection sealed.</w:t>
      </w:r>
    </w:p>
    <w:p w14:paraId="6612DA9D">
      <w:pPr>
        <w:pStyle w:val="4"/>
      </w:pPr>
      <w:r>
        <w:t>6.2 Low-temperature fuel guidance</w:t>
      </w:r>
    </w:p>
    <w:tbl>
      <w:tblPr>
        <w:tblStyle w:val="32"/>
        <w:tblW w:w="0" w:type="auto"/>
        <w:jc w:val="center"/>
        <w:tblLayout w:type="fixed"/>
        <w:tblCellMar>
          <w:top w:w="0" w:type="dxa"/>
          <w:left w:w="108" w:type="dxa"/>
          <w:bottom w:w="0" w:type="dxa"/>
          <w:right w:w="108" w:type="dxa"/>
        </w:tblCellMar>
      </w:tblPr>
      <w:tblGrid>
        <w:gridCol w:w="4933"/>
        <w:gridCol w:w="4933"/>
      </w:tblGrid>
      <w:tr w14:paraId="3F37E7BF">
        <w:tblPrEx>
          <w:tblCellMar>
            <w:top w:w="0" w:type="dxa"/>
            <w:left w:w="108" w:type="dxa"/>
            <w:bottom w:w="0" w:type="dxa"/>
            <w:right w:w="108" w:type="dxa"/>
          </w:tblCellMar>
        </w:tblPrEx>
        <w:trPr>
          <w:cantSplit/>
          <w:tblHeader/>
          <w:jc w:val="center"/>
        </w:trPr>
        <w:tc>
          <w:tcPr>
            <w:tcW w:w="2835" w:type="dxa"/>
            <w:tcBorders>
              <w:top w:val="single" w:color="B7BBC5" w:sz="6" w:space="0"/>
              <w:left w:val="single" w:color="B7BBC5" w:sz="6" w:space="0"/>
              <w:bottom w:val="single" w:color="B7BBC5" w:sz="6" w:space="0"/>
              <w:right w:val="single" w:color="B7BBC5" w:sz="6" w:space="0"/>
            </w:tcBorders>
            <w:shd w:val="clear" w:color="auto" w:fill="1E2A78"/>
            <w:tcMar>
              <w:top w:w="90" w:type="dxa"/>
              <w:left w:w="75" w:type="dxa"/>
              <w:bottom w:w="90" w:type="dxa"/>
              <w:right w:w="75" w:type="dxa"/>
            </w:tcMar>
            <w:vAlign w:val="center"/>
          </w:tcPr>
          <w:p w14:paraId="7DD36BA7">
            <w:pPr>
              <w:jc w:val="center"/>
            </w:pPr>
            <w:r>
              <w:rPr>
                <w:b/>
                <w:color w:val="FFFFFF"/>
                <w:sz w:val="18"/>
              </w:rPr>
              <w:t>Ambient temperature</w:t>
            </w:r>
          </w:p>
        </w:tc>
        <w:tc>
          <w:tcPr>
            <w:tcW w:w="6463" w:type="dxa"/>
            <w:tcBorders>
              <w:top w:val="single" w:color="B7BBC5" w:sz="6" w:space="0"/>
              <w:left w:val="single" w:color="B7BBC5" w:sz="6" w:space="0"/>
              <w:bottom w:val="single" w:color="B7BBC5" w:sz="6" w:space="0"/>
              <w:right w:val="single" w:color="B7BBC5" w:sz="6" w:space="0"/>
            </w:tcBorders>
            <w:shd w:val="clear" w:color="auto" w:fill="1E2A78"/>
            <w:tcMar>
              <w:top w:w="90" w:type="dxa"/>
              <w:left w:w="75" w:type="dxa"/>
              <w:bottom w:w="90" w:type="dxa"/>
              <w:right w:w="75" w:type="dxa"/>
            </w:tcMar>
            <w:vAlign w:val="center"/>
          </w:tcPr>
          <w:p w14:paraId="17257893">
            <w:pPr>
              <w:jc w:val="center"/>
            </w:pPr>
            <w:r>
              <w:rPr>
                <w:b/>
                <w:color w:val="FFFFFF"/>
                <w:sz w:val="18"/>
              </w:rPr>
              <w:t>Fuel guidance</w:t>
            </w:r>
          </w:p>
        </w:tc>
      </w:tr>
      <w:tr w14:paraId="6DE0A573">
        <w:tblPrEx>
          <w:tblCellMar>
            <w:top w:w="0" w:type="dxa"/>
            <w:left w:w="108" w:type="dxa"/>
            <w:bottom w:w="0" w:type="dxa"/>
            <w:right w:w="108" w:type="dxa"/>
          </w:tblCellMar>
        </w:tblPrEx>
        <w:trPr>
          <w:cantSplit/>
          <w:jc w:val="center"/>
        </w:trPr>
        <w:tc>
          <w:tcPr>
            <w:tcW w:w="2835"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209B92A3">
            <w:r>
              <w:rPr>
                <w:sz w:val="18"/>
              </w:rPr>
              <w:t>0 °C to -25 °C</w:t>
            </w:r>
          </w:p>
        </w:tc>
        <w:tc>
          <w:tcPr>
            <w:tcW w:w="6463"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1FEEA123">
            <w:r>
              <w:rPr>
                <w:sz w:val="18"/>
              </w:rPr>
              <w:t>Use 100% winter diesel.</w:t>
            </w:r>
          </w:p>
        </w:tc>
      </w:tr>
      <w:tr w14:paraId="17BD5F1D">
        <w:tblPrEx>
          <w:tblCellMar>
            <w:top w:w="0" w:type="dxa"/>
            <w:left w:w="108" w:type="dxa"/>
            <w:bottom w:w="0" w:type="dxa"/>
            <w:right w:w="108" w:type="dxa"/>
          </w:tblCellMar>
        </w:tblPrEx>
        <w:trPr>
          <w:cantSplit/>
          <w:jc w:val="center"/>
        </w:trPr>
        <w:tc>
          <w:tcPr>
            <w:tcW w:w="2835"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2FAFFC04">
            <w:r>
              <w:rPr>
                <w:sz w:val="18"/>
              </w:rPr>
              <w:t>-25 °C to -40 °C</w:t>
            </w:r>
          </w:p>
        </w:tc>
        <w:tc>
          <w:tcPr>
            <w:tcW w:w="6463"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0B86ED01">
            <w:r>
              <w:rPr>
                <w:sz w:val="18"/>
              </w:rPr>
              <w:t>Use 100% Arctic/cold diesel, or the winter-diesel blend specified by the supplier (50% winter diesel and 50% paraffin or petrol where legally permitted).</w:t>
            </w:r>
          </w:p>
        </w:tc>
      </w:tr>
    </w:tbl>
    <w:p w14:paraId="5FAE60DA">
      <w:pPr>
        <w:spacing w:after="0"/>
      </w:pPr>
    </w:p>
    <w:tbl>
      <w:tblPr>
        <w:tblStyle w:val="32"/>
        <w:tblW w:w="0" w:type="auto"/>
        <w:jc w:val="center"/>
        <w:tblLayout w:type="autofit"/>
        <w:tblCellMar>
          <w:top w:w="0" w:type="dxa"/>
          <w:left w:w="108" w:type="dxa"/>
          <w:bottom w:w="0" w:type="dxa"/>
          <w:right w:w="108" w:type="dxa"/>
        </w:tblCellMar>
      </w:tblPr>
      <w:tblGrid>
        <w:gridCol w:w="9866"/>
      </w:tblGrid>
      <w:tr w14:paraId="0F5817ED">
        <w:tblPrEx>
          <w:tblCellMar>
            <w:top w:w="0" w:type="dxa"/>
            <w:left w:w="108" w:type="dxa"/>
            <w:bottom w:w="0" w:type="dxa"/>
            <w:right w:w="108" w:type="dxa"/>
          </w:tblCellMar>
        </w:tblPrEx>
        <w:trPr>
          <w:cantSplit/>
          <w:jc w:val="center"/>
        </w:trPr>
        <w:tc>
          <w:tcPr>
            <w:tcW w:w="9866" w:type="dxa"/>
            <w:tcBorders>
              <w:top w:val="single" w:color="FFF6DE" w:sz="4" w:space="0"/>
              <w:left w:val="single" w:color="8A5A00" w:sz="18" w:space="0"/>
              <w:bottom w:val="single" w:color="FFF6DE" w:sz="4" w:space="0"/>
              <w:right w:val="single" w:color="FFF6DE" w:sz="4" w:space="0"/>
            </w:tcBorders>
            <w:shd w:val="clear" w:color="auto" w:fill="FFF6DE"/>
            <w:tcMar>
              <w:top w:w="110" w:type="dxa"/>
              <w:left w:w="160" w:type="dxa"/>
              <w:bottom w:w="110" w:type="dxa"/>
              <w:right w:w="160" w:type="dxa"/>
            </w:tcMar>
          </w:tcPr>
          <w:p w14:paraId="07E09A84">
            <w:r>
              <w:rPr>
                <w:b/>
                <w:color w:val="8A5A00"/>
              </w:rPr>
              <w:t xml:space="preserve">Fuel blending: </w:t>
            </w:r>
            <w:r>
              <w:rPr>
                <w:sz w:val="19"/>
              </w:rPr>
              <w:t>Fuel requirements vary by country and vehicle. Observe local regulations and the fuel supplier’s instructions before adding paraffin or petrol to diesel.</w:t>
            </w:r>
          </w:p>
        </w:tc>
      </w:tr>
    </w:tbl>
    <w:p w14:paraId="59D396B2">
      <w:pPr>
        <w:spacing w:after="0"/>
      </w:pPr>
    </w:p>
    <w:p w14:paraId="7F26E4C5">
      <w:r>
        <w:t>After changing to winter diesel, Arctic diesel or an approved cold-weather blend, operate the heater for approximately 15 minutes so that the new fuel fills the fuel line and dosing pump.</w:t>
      </w:r>
    </w:p>
    <w:p w14:paraId="69960BB2">
      <w:pPr>
        <w:pStyle w:val="3"/>
      </w:pPr>
      <w:r>
        <w:t>7  Routine Care and Storage</w:t>
      </w:r>
    </w:p>
    <w:p w14:paraId="7A3F21D1">
      <w:pPr>
        <w:pStyle w:val="4"/>
      </w:pPr>
      <w:r>
        <w:t>7.1 After a long period of non-use</w:t>
      </w:r>
    </w:p>
    <w:p w14:paraId="31AD5C15">
      <w:pPr>
        <w:pStyle w:val="16"/>
        <w:spacing w:after="40"/>
        <w:ind w:left="340" w:hanging="170"/>
      </w:pPr>
      <w:r>
        <w:rPr>
          <w:rFonts w:ascii="Arial" w:hAnsi="Arial"/>
          <w:sz w:val="20"/>
        </w:rPr>
        <w:t>Check that all parts remain securely mounted; tighten fasteners where necessary.</w:t>
      </w:r>
    </w:p>
    <w:p w14:paraId="292350F4">
      <w:pPr>
        <w:pStyle w:val="16"/>
        <w:spacing w:after="40"/>
        <w:ind w:left="340" w:hanging="170"/>
      </w:pPr>
      <w:r>
        <w:rPr>
          <w:rFonts w:ascii="Arial" w:hAnsi="Arial"/>
          <w:sz w:val="20"/>
        </w:rPr>
        <w:t>Inspect the fuel system visually for leaks or damaged connections.</w:t>
      </w:r>
    </w:p>
    <w:p w14:paraId="353544C2">
      <w:pPr>
        <w:pStyle w:val="16"/>
        <w:spacing w:after="40"/>
        <w:ind w:left="340" w:hanging="170"/>
      </w:pPr>
      <w:r>
        <w:rPr>
          <w:rFonts w:ascii="Arial" w:hAnsi="Arial"/>
          <w:sz w:val="20"/>
        </w:rPr>
        <w:t>Use fresh fuel where possible.</w:t>
      </w:r>
    </w:p>
    <w:p w14:paraId="7CF52372">
      <w:pPr>
        <w:pStyle w:val="16"/>
        <w:spacing w:after="40"/>
        <w:ind w:left="340" w:hanging="170"/>
      </w:pPr>
      <w:r>
        <w:rPr>
          <w:rFonts w:ascii="Arial" w:hAnsi="Arial"/>
          <w:sz w:val="20"/>
        </w:rPr>
        <w:t>Check that all air and exhaust openings are clear of insects, debris, corrosion, dirt and snow.</w:t>
      </w:r>
    </w:p>
    <w:p w14:paraId="1D232C0D">
      <w:pPr>
        <w:pStyle w:val="16"/>
        <w:spacing w:after="40"/>
        <w:ind w:left="340" w:hanging="170"/>
      </w:pPr>
      <w:r>
        <w:rPr>
          <w:rFonts w:ascii="Arial" w:hAnsi="Arial"/>
          <w:sz w:val="20"/>
        </w:rPr>
        <w:t>Run the heater and confirm stable ignition, airflow and shutdown.</w:t>
      </w:r>
    </w:p>
    <w:p w14:paraId="241AF2E0">
      <w:pPr>
        <w:pStyle w:val="4"/>
      </w:pPr>
      <w:r>
        <w:t>7.2 Periodic service</w:t>
      </w:r>
    </w:p>
    <w:p w14:paraId="18677C7B">
      <w:pPr>
        <w:pStyle w:val="16"/>
        <w:spacing w:after="40"/>
        <w:ind w:left="340" w:hanging="170"/>
      </w:pPr>
      <w:r>
        <w:rPr>
          <w:rFonts w:ascii="Arial" w:hAnsi="Arial"/>
          <w:sz w:val="20"/>
        </w:rPr>
        <w:t>Replace damaged fuses only with the specified rating.</w:t>
      </w:r>
    </w:p>
    <w:p w14:paraId="37445486">
      <w:pPr>
        <w:pStyle w:val="16"/>
        <w:spacing w:after="40"/>
        <w:ind w:left="340" w:hanging="170"/>
      </w:pPr>
      <w:r>
        <w:rPr>
          <w:rFonts w:ascii="Arial" w:hAnsi="Arial"/>
          <w:sz w:val="20"/>
        </w:rPr>
        <w:t>Have wiring faults, sensor faults, fuel leaks, abnormal noise or repeated shutdowns inspected by qualified service personnel.</w:t>
      </w:r>
    </w:p>
    <w:p w14:paraId="456E9E54">
      <w:pPr>
        <w:pStyle w:val="16"/>
        <w:spacing w:after="40"/>
        <w:ind w:left="340" w:hanging="170"/>
      </w:pPr>
      <w:r>
        <w:rPr>
          <w:rFonts w:ascii="Arial" w:hAnsi="Arial"/>
          <w:sz w:val="20"/>
        </w:rPr>
        <w:t>The heat exchanger is a high-temperature component and must be replaced 10 years after initial commissioning, as stated in the source heater manual.</w:t>
      </w:r>
    </w:p>
    <w:p w14:paraId="1A5F5E56">
      <w:pPr>
        <w:pStyle w:val="16"/>
        <w:spacing w:after="40"/>
        <w:ind w:left="340" w:hanging="170"/>
      </w:pPr>
      <w:r>
        <w:rPr>
          <w:rFonts w:ascii="Arial" w:hAnsi="Arial"/>
          <w:sz w:val="20"/>
        </w:rPr>
        <w:t>When using 100% biodiesel, run the heater on pure diesel twice per year - once during and once at the end of the heating season - for 2-3 cycles of approximately 30 minutes at the highest setting.</w:t>
      </w:r>
    </w:p>
    <w:p w14:paraId="790D85D4">
      <w:pPr>
        <w:pStyle w:val="3"/>
      </w:pPr>
      <w:r>
        <w:t>8  When a Fault Occurs</w:t>
      </w:r>
    </w:p>
    <w:tbl>
      <w:tblPr>
        <w:tblStyle w:val="32"/>
        <w:tblW w:w="0" w:type="auto"/>
        <w:tblInd w:w="0" w:type="dxa"/>
        <w:tblLayout w:type="fixed"/>
        <w:tblCellMar>
          <w:top w:w="0" w:type="dxa"/>
          <w:left w:w="108" w:type="dxa"/>
          <w:bottom w:w="0" w:type="dxa"/>
          <w:right w:w="108" w:type="dxa"/>
        </w:tblCellMar>
      </w:tblPr>
      <w:tblGrid>
        <w:gridCol w:w="4933"/>
        <w:gridCol w:w="4933"/>
      </w:tblGrid>
      <w:tr w14:paraId="3308EB27">
        <w:tblPrEx>
          <w:tblCellMar>
            <w:top w:w="0" w:type="dxa"/>
            <w:left w:w="108" w:type="dxa"/>
            <w:bottom w:w="0" w:type="dxa"/>
            <w:right w:w="108" w:type="dxa"/>
          </w:tblCellMar>
        </w:tblPrEx>
        <w:trPr>
          <w:cantSplit/>
        </w:trPr>
        <w:tc>
          <w:tcPr>
            <w:tcW w:w="567" w:type="dxa"/>
            <w:tcBorders>
              <w:top w:val="single" w:color="E1E3E8" w:sz="2" w:space="0"/>
              <w:left w:val="nil"/>
              <w:bottom w:val="single" w:color="E1E3E8" w:sz="2" w:space="0"/>
              <w:right w:val="nil"/>
            </w:tcBorders>
            <w:shd w:val="clear" w:color="auto" w:fill="1E2A78"/>
            <w:tcMar>
              <w:top w:w="90" w:type="dxa"/>
              <w:left w:w="110" w:type="dxa"/>
              <w:bottom w:w="90" w:type="dxa"/>
              <w:right w:w="110" w:type="dxa"/>
            </w:tcMar>
            <w:vAlign w:val="center"/>
          </w:tcPr>
          <w:p w14:paraId="78268F82">
            <w:pPr>
              <w:jc w:val="center"/>
            </w:pPr>
            <w:r>
              <w:rPr>
                <w:b/>
                <w:color w:val="FFFFFF"/>
                <w:sz w:val="20"/>
              </w:rPr>
              <w:t>1</w:t>
            </w:r>
          </w:p>
        </w:tc>
        <w:tc>
          <w:tcPr>
            <w:tcW w:w="8731" w:type="dxa"/>
            <w:tcBorders>
              <w:top w:val="single" w:color="E1E3E8" w:sz="2" w:space="0"/>
              <w:left w:val="nil"/>
              <w:bottom w:val="single" w:color="E1E3E8" w:sz="2" w:space="0"/>
              <w:right w:val="nil"/>
            </w:tcBorders>
            <w:tcMar>
              <w:top w:w="90" w:type="dxa"/>
              <w:left w:w="110" w:type="dxa"/>
              <w:bottom w:w="90" w:type="dxa"/>
              <w:right w:w="110" w:type="dxa"/>
            </w:tcMar>
            <w:vAlign w:val="center"/>
          </w:tcPr>
          <w:p w14:paraId="7FACF64B">
            <w:r>
              <w:rPr>
                <w:sz w:val="20"/>
              </w:rPr>
              <w:t>Allow the heater to stop and cool. Do not repeatedly restart a heater that has failed to ignite or has overheated.</w:t>
            </w:r>
          </w:p>
        </w:tc>
      </w:tr>
    </w:tbl>
    <w:p w14:paraId="5CFFD560">
      <w:pPr>
        <w:spacing w:after="0"/>
      </w:pPr>
    </w:p>
    <w:tbl>
      <w:tblPr>
        <w:tblStyle w:val="32"/>
        <w:tblW w:w="0" w:type="auto"/>
        <w:tblInd w:w="0" w:type="dxa"/>
        <w:tblLayout w:type="fixed"/>
        <w:tblCellMar>
          <w:top w:w="0" w:type="dxa"/>
          <w:left w:w="108" w:type="dxa"/>
          <w:bottom w:w="0" w:type="dxa"/>
          <w:right w:w="108" w:type="dxa"/>
        </w:tblCellMar>
      </w:tblPr>
      <w:tblGrid>
        <w:gridCol w:w="4933"/>
        <w:gridCol w:w="4933"/>
      </w:tblGrid>
      <w:tr w14:paraId="1872444E">
        <w:tblPrEx>
          <w:tblCellMar>
            <w:top w:w="0" w:type="dxa"/>
            <w:left w:w="108" w:type="dxa"/>
            <w:bottom w:w="0" w:type="dxa"/>
            <w:right w:w="108" w:type="dxa"/>
          </w:tblCellMar>
        </w:tblPrEx>
        <w:trPr>
          <w:cantSplit/>
        </w:trPr>
        <w:tc>
          <w:tcPr>
            <w:tcW w:w="567" w:type="dxa"/>
            <w:tcBorders>
              <w:top w:val="single" w:color="E1E3E8" w:sz="2" w:space="0"/>
              <w:left w:val="nil"/>
              <w:bottom w:val="single" w:color="E1E3E8" w:sz="2" w:space="0"/>
              <w:right w:val="nil"/>
            </w:tcBorders>
            <w:shd w:val="clear" w:color="auto" w:fill="1E2A78"/>
            <w:tcMar>
              <w:top w:w="90" w:type="dxa"/>
              <w:left w:w="110" w:type="dxa"/>
              <w:bottom w:w="90" w:type="dxa"/>
              <w:right w:w="110" w:type="dxa"/>
            </w:tcMar>
            <w:vAlign w:val="center"/>
          </w:tcPr>
          <w:p w14:paraId="6149BC56">
            <w:pPr>
              <w:jc w:val="center"/>
            </w:pPr>
            <w:r>
              <w:rPr>
                <w:b/>
                <w:color w:val="FFFFFF"/>
                <w:sz w:val="20"/>
              </w:rPr>
              <w:t>2</w:t>
            </w:r>
          </w:p>
        </w:tc>
        <w:tc>
          <w:tcPr>
            <w:tcW w:w="8731" w:type="dxa"/>
            <w:tcBorders>
              <w:top w:val="single" w:color="E1E3E8" w:sz="2" w:space="0"/>
              <w:left w:val="nil"/>
              <w:bottom w:val="single" w:color="E1E3E8" w:sz="2" w:space="0"/>
              <w:right w:val="nil"/>
            </w:tcBorders>
            <w:tcMar>
              <w:top w:w="90" w:type="dxa"/>
              <w:left w:w="110" w:type="dxa"/>
              <w:bottom w:w="90" w:type="dxa"/>
              <w:right w:w="110" w:type="dxa"/>
            </w:tcMar>
            <w:vAlign w:val="center"/>
          </w:tcPr>
          <w:p w14:paraId="17E5EDDE">
            <w:r>
              <w:rPr>
                <w:sz w:val="20"/>
              </w:rPr>
              <w:t>Read the fault code shown on the Smart Controller.</w:t>
            </w:r>
          </w:p>
        </w:tc>
      </w:tr>
    </w:tbl>
    <w:p w14:paraId="2B1B849B">
      <w:pPr>
        <w:spacing w:after="0"/>
      </w:pPr>
    </w:p>
    <w:tbl>
      <w:tblPr>
        <w:tblStyle w:val="32"/>
        <w:tblW w:w="0" w:type="auto"/>
        <w:tblInd w:w="0" w:type="dxa"/>
        <w:tblLayout w:type="fixed"/>
        <w:tblCellMar>
          <w:top w:w="0" w:type="dxa"/>
          <w:left w:w="108" w:type="dxa"/>
          <w:bottom w:w="0" w:type="dxa"/>
          <w:right w:w="108" w:type="dxa"/>
        </w:tblCellMar>
      </w:tblPr>
      <w:tblGrid>
        <w:gridCol w:w="4933"/>
        <w:gridCol w:w="4933"/>
      </w:tblGrid>
      <w:tr w14:paraId="08B5A177">
        <w:tblPrEx>
          <w:tblCellMar>
            <w:top w:w="0" w:type="dxa"/>
            <w:left w:w="108" w:type="dxa"/>
            <w:bottom w:w="0" w:type="dxa"/>
            <w:right w:w="108" w:type="dxa"/>
          </w:tblCellMar>
        </w:tblPrEx>
        <w:trPr>
          <w:cantSplit/>
        </w:trPr>
        <w:tc>
          <w:tcPr>
            <w:tcW w:w="567" w:type="dxa"/>
            <w:tcBorders>
              <w:top w:val="single" w:color="E1E3E8" w:sz="2" w:space="0"/>
              <w:left w:val="nil"/>
              <w:bottom w:val="single" w:color="E1E3E8" w:sz="2" w:space="0"/>
              <w:right w:val="nil"/>
            </w:tcBorders>
            <w:shd w:val="clear" w:color="auto" w:fill="1E2A78"/>
            <w:tcMar>
              <w:top w:w="90" w:type="dxa"/>
              <w:left w:w="110" w:type="dxa"/>
              <w:bottom w:w="90" w:type="dxa"/>
              <w:right w:w="110" w:type="dxa"/>
            </w:tcMar>
            <w:vAlign w:val="center"/>
          </w:tcPr>
          <w:p w14:paraId="6752DF91">
            <w:pPr>
              <w:jc w:val="center"/>
            </w:pPr>
            <w:r>
              <w:rPr>
                <w:b/>
                <w:color w:val="FFFFFF"/>
                <w:sz w:val="20"/>
              </w:rPr>
              <w:t>3</w:t>
            </w:r>
          </w:p>
        </w:tc>
        <w:tc>
          <w:tcPr>
            <w:tcW w:w="8731" w:type="dxa"/>
            <w:tcBorders>
              <w:top w:val="single" w:color="E1E3E8" w:sz="2" w:space="0"/>
              <w:left w:val="nil"/>
              <w:bottom w:val="single" w:color="E1E3E8" w:sz="2" w:space="0"/>
              <w:right w:val="nil"/>
            </w:tcBorders>
            <w:tcMar>
              <w:top w:w="90" w:type="dxa"/>
              <w:left w:w="110" w:type="dxa"/>
              <w:bottom w:w="90" w:type="dxa"/>
              <w:right w:w="110" w:type="dxa"/>
            </w:tcMar>
            <w:vAlign w:val="center"/>
          </w:tcPr>
          <w:p w14:paraId="18EEA522">
            <w:r>
              <w:rPr>
                <w:sz w:val="20"/>
              </w:rPr>
              <w:t>Check the basic items relevant to the code: supply voltage, fuel supply, air intake, hot-air outlet and exhaust path.</w:t>
            </w:r>
          </w:p>
        </w:tc>
      </w:tr>
    </w:tbl>
    <w:p w14:paraId="51031BC6">
      <w:pPr>
        <w:spacing w:after="0"/>
      </w:pPr>
    </w:p>
    <w:tbl>
      <w:tblPr>
        <w:tblStyle w:val="32"/>
        <w:tblW w:w="0" w:type="auto"/>
        <w:tblInd w:w="0" w:type="dxa"/>
        <w:tblLayout w:type="fixed"/>
        <w:tblCellMar>
          <w:top w:w="0" w:type="dxa"/>
          <w:left w:w="108" w:type="dxa"/>
          <w:bottom w:w="0" w:type="dxa"/>
          <w:right w:w="108" w:type="dxa"/>
        </w:tblCellMar>
      </w:tblPr>
      <w:tblGrid>
        <w:gridCol w:w="4933"/>
        <w:gridCol w:w="4933"/>
      </w:tblGrid>
      <w:tr w14:paraId="39D3EFAB">
        <w:tblPrEx>
          <w:tblCellMar>
            <w:top w:w="0" w:type="dxa"/>
            <w:left w:w="108" w:type="dxa"/>
            <w:bottom w:w="0" w:type="dxa"/>
            <w:right w:w="108" w:type="dxa"/>
          </w:tblCellMar>
        </w:tblPrEx>
        <w:trPr>
          <w:cantSplit/>
        </w:trPr>
        <w:tc>
          <w:tcPr>
            <w:tcW w:w="567" w:type="dxa"/>
            <w:tcBorders>
              <w:top w:val="single" w:color="E1E3E8" w:sz="2" w:space="0"/>
              <w:left w:val="nil"/>
              <w:bottom w:val="single" w:color="E1E3E8" w:sz="2" w:space="0"/>
              <w:right w:val="nil"/>
            </w:tcBorders>
            <w:shd w:val="clear" w:color="auto" w:fill="1E2A78"/>
            <w:tcMar>
              <w:top w:w="90" w:type="dxa"/>
              <w:left w:w="110" w:type="dxa"/>
              <w:bottom w:w="90" w:type="dxa"/>
              <w:right w:w="110" w:type="dxa"/>
            </w:tcMar>
            <w:vAlign w:val="center"/>
          </w:tcPr>
          <w:p w14:paraId="2A7FFBF1">
            <w:pPr>
              <w:jc w:val="center"/>
            </w:pPr>
            <w:r>
              <w:rPr>
                <w:b/>
                <w:color w:val="FFFFFF"/>
                <w:sz w:val="20"/>
              </w:rPr>
              <w:t>4</w:t>
            </w:r>
          </w:p>
        </w:tc>
        <w:tc>
          <w:tcPr>
            <w:tcW w:w="8731" w:type="dxa"/>
            <w:tcBorders>
              <w:top w:val="single" w:color="E1E3E8" w:sz="2" w:space="0"/>
              <w:left w:val="nil"/>
              <w:bottom w:val="single" w:color="E1E3E8" w:sz="2" w:space="0"/>
              <w:right w:val="nil"/>
            </w:tcBorders>
            <w:tcMar>
              <w:top w:w="90" w:type="dxa"/>
              <w:left w:w="110" w:type="dxa"/>
              <w:bottom w:w="90" w:type="dxa"/>
              <w:right w:w="110" w:type="dxa"/>
            </w:tcMar>
            <w:vAlign w:val="center"/>
          </w:tcPr>
          <w:p w14:paraId="3ECE04B6">
            <w:r>
              <w:rPr>
                <w:sz w:val="20"/>
              </w:rPr>
              <w:t>Correct the cause of the fault before clearing the display.</w:t>
            </w:r>
          </w:p>
        </w:tc>
      </w:tr>
    </w:tbl>
    <w:p w14:paraId="20B8930E">
      <w:pPr>
        <w:spacing w:after="0"/>
      </w:pPr>
    </w:p>
    <w:tbl>
      <w:tblPr>
        <w:tblStyle w:val="32"/>
        <w:tblW w:w="0" w:type="auto"/>
        <w:tblInd w:w="0" w:type="dxa"/>
        <w:tblLayout w:type="fixed"/>
        <w:tblCellMar>
          <w:top w:w="0" w:type="dxa"/>
          <w:left w:w="108" w:type="dxa"/>
          <w:bottom w:w="0" w:type="dxa"/>
          <w:right w:w="108" w:type="dxa"/>
        </w:tblCellMar>
      </w:tblPr>
      <w:tblGrid>
        <w:gridCol w:w="4933"/>
        <w:gridCol w:w="4933"/>
      </w:tblGrid>
      <w:tr w14:paraId="02FBA6AF">
        <w:tblPrEx>
          <w:tblCellMar>
            <w:top w:w="0" w:type="dxa"/>
            <w:left w:w="108" w:type="dxa"/>
            <w:bottom w:w="0" w:type="dxa"/>
            <w:right w:w="108" w:type="dxa"/>
          </w:tblCellMar>
        </w:tblPrEx>
        <w:trPr>
          <w:cantSplit/>
        </w:trPr>
        <w:tc>
          <w:tcPr>
            <w:tcW w:w="567" w:type="dxa"/>
            <w:tcBorders>
              <w:top w:val="single" w:color="E1E3E8" w:sz="2" w:space="0"/>
              <w:left w:val="nil"/>
              <w:bottom w:val="single" w:color="E1E3E8" w:sz="2" w:space="0"/>
              <w:right w:val="nil"/>
            </w:tcBorders>
            <w:shd w:val="clear" w:color="auto" w:fill="1E2A78"/>
            <w:tcMar>
              <w:top w:w="90" w:type="dxa"/>
              <w:left w:w="110" w:type="dxa"/>
              <w:bottom w:w="90" w:type="dxa"/>
              <w:right w:w="110" w:type="dxa"/>
            </w:tcMar>
            <w:vAlign w:val="center"/>
          </w:tcPr>
          <w:p w14:paraId="7F309C3E">
            <w:pPr>
              <w:jc w:val="center"/>
            </w:pPr>
            <w:r>
              <w:rPr>
                <w:b/>
                <w:color w:val="FFFFFF"/>
                <w:sz w:val="20"/>
              </w:rPr>
              <w:t>5</w:t>
            </w:r>
          </w:p>
        </w:tc>
        <w:tc>
          <w:tcPr>
            <w:tcW w:w="8731" w:type="dxa"/>
            <w:tcBorders>
              <w:top w:val="single" w:color="E1E3E8" w:sz="2" w:space="0"/>
              <w:left w:val="nil"/>
              <w:bottom w:val="single" w:color="E1E3E8" w:sz="2" w:space="0"/>
              <w:right w:val="nil"/>
            </w:tcBorders>
            <w:tcMar>
              <w:top w:w="90" w:type="dxa"/>
              <w:left w:w="110" w:type="dxa"/>
              <w:bottom w:w="90" w:type="dxa"/>
              <w:right w:w="110" w:type="dxa"/>
            </w:tcMar>
            <w:vAlign w:val="center"/>
          </w:tcPr>
          <w:p w14:paraId="62F2EE6B">
            <w:r>
              <w:rPr>
                <w:sz w:val="20"/>
              </w:rPr>
              <w:t>Use the separate Error Codes List for code-specific checks. Contact qualified service personnel for electrical, sensor, fan, glow-plug or internal heater faults.</w:t>
            </w:r>
          </w:p>
        </w:tc>
      </w:tr>
    </w:tbl>
    <w:p w14:paraId="1DAC4A4F">
      <w:pPr>
        <w:spacing w:after="0"/>
      </w:pPr>
    </w:p>
    <w:tbl>
      <w:tblPr>
        <w:tblStyle w:val="32"/>
        <w:tblW w:w="0" w:type="auto"/>
        <w:jc w:val="center"/>
        <w:tblLayout w:type="autofit"/>
        <w:tblCellMar>
          <w:top w:w="0" w:type="dxa"/>
          <w:left w:w="108" w:type="dxa"/>
          <w:bottom w:w="0" w:type="dxa"/>
          <w:right w:w="108" w:type="dxa"/>
        </w:tblCellMar>
      </w:tblPr>
      <w:tblGrid>
        <w:gridCol w:w="9866"/>
      </w:tblGrid>
      <w:tr w14:paraId="6D04A70A">
        <w:tblPrEx>
          <w:tblCellMar>
            <w:top w:w="0" w:type="dxa"/>
            <w:left w:w="108" w:type="dxa"/>
            <w:bottom w:w="0" w:type="dxa"/>
            <w:right w:w="108" w:type="dxa"/>
          </w:tblCellMar>
        </w:tblPrEx>
        <w:trPr>
          <w:cantSplit/>
          <w:jc w:val="center"/>
        </w:trPr>
        <w:tc>
          <w:tcPr>
            <w:tcW w:w="9866" w:type="dxa"/>
            <w:tcBorders>
              <w:top w:val="single" w:color="FBEAEA" w:sz="4" w:space="0"/>
              <w:left w:val="single" w:color="A52A2A" w:sz="18" w:space="0"/>
              <w:bottom w:val="single" w:color="FBEAEA" w:sz="4" w:space="0"/>
              <w:right w:val="single" w:color="FBEAEA" w:sz="4" w:space="0"/>
            </w:tcBorders>
            <w:shd w:val="clear" w:color="auto" w:fill="FBEAEA"/>
            <w:tcMar>
              <w:top w:w="110" w:type="dxa"/>
              <w:left w:w="160" w:type="dxa"/>
              <w:bottom w:w="110" w:type="dxa"/>
              <w:right w:w="160" w:type="dxa"/>
            </w:tcMar>
          </w:tcPr>
          <w:p w14:paraId="639B4EBC">
            <w:r>
              <w:rPr>
                <w:b/>
                <w:color w:val="A52A2A"/>
              </w:rPr>
              <w:t xml:space="preserve">Overheating: </w:t>
            </w:r>
            <w:r>
              <w:rPr>
                <w:sz w:val="19"/>
              </w:rPr>
              <w:t>If the air outlet or heater body has overheated, do not restart until the airflow path is clear and the cause of the restricted airflow has been corrected.</w:t>
            </w:r>
          </w:p>
        </w:tc>
      </w:tr>
    </w:tbl>
    <w:p w14:paraId="689FBAF5">
      <w:pPr>
        <w:spacing w:after="0"/>
      </w:pPr>
    </w:p>
    <w:p w14:paraId="3B293C4F">
      <w:pPr>
        <w:pStyle w:val="3"/>
      </w:pPr>
      <w:r>
        <w:t>Appendix A  Technical Data</w:t>
      </w:r>
    </w:p>
    <w:tbl>
      <w:tblPr>
        <w:tblStyle w:val="32"/>
        <w:tblW w:w="0" w:type="auto"/>
        <w:jc w:val="center"/>
        <w:tblLayout w:type="fixed"/>
        <w:tblCellMar>
          <w:top w:w="0" w:type="dxa"/>
          <w:left w:w="108" w:type="dxa"/>
          <w:bottom w:w="0" w:type="dxa"/>
          <w:right w:w="108" w:type="dxa"/>
        </w:tblCellMar>
      </w:tblPr>
      <w:tblGrid>
        <w:gridCol w:w="3289"/>
        <w:gridCol w:w="3289"/>
        <w:gridCol w:w="3289"/>
      </w:tblGrid>
      <w:tr w14:paraId="5A1F2DAE">
        <w:tblPrEx>
          <w:tblCellMar>
            <w:top w:w="0" w:type="dxa"/>
            <w:left w:w="108" w:type="dxa"/>
            <w:bottom w:w="0" w:type="dxa"/>
            <w:right w:w="108" w:type="dxa"/>
          </w:tblCellMar>
        </w:tblPrEx>
        <w:trPr>
          <w:cantSplit/>
          <w:tblHeader/>
          <w:jc w:val="center"/>
        </w:trPr>
        <w:tc>
          <w:tcPr>
            <w:tcW w:w="3969" w:type="dxa"/>
            <w:tcBorders>
              <w:top w:val="single" w:color="B7BBC5" w:sz="6" w:space="0"/>
              <w:left w:val="single" w:color="B7BBC5" w:sz="6" w:space="0"/>
              <w:bottom w:val="single" w:color="B7BBC5" w:sz="6" w:space="0"/>
              <w:right w:val="single" w:color="B7BBC5" w:sz="6" w:space="0"/>
            </w:tcBorders>
            <w:shd w:val="clear" w:color="auto" w:fill="1E2A78"/>
            <w:tcMar>
              <w:top w:w="90" w:type="dxa"/>
              <w:left w:w="75" w:type="dxa"/>
              <w:bottom w:w="90" w:type="dxa"/>
              <w:right w:w="75" w:type="dxa"/>
            </w:tcMar>
            <w:vAlign w:val="center"/>
          </w:tcPr>
          <w:p w14:paraId="347D3AA7">
            <w:pPr>
              <w:jc w:val="center"/>
            </w:pPr>
            <w:r>
              <w:rPr>
                <w:b/>
                <w:color w:val="FFFFFF"/>
                <w:sz w:val="17"/>
              </w:rPr>
              <w:t>Parameter</w:t>
            </w:r>
          </w:p>
        </w:tc>
        <w:tc>
          <w:tcPr>
            <w:tcW w:w="2664" w:type="dxa"/>
            <w:tcBorders>
              <w:top w:val="single" w:color="B7BBC5" w:sz="6" w:space="0"/>
              <w:left w:val="single" w:color="B7BBC5" w:sz="6" w:space="0"/>
              <w:bottom w:val="single" w:color="B7BBC5" w:sz="6" w:space="0"/>
              <w:right w:val="single" w:color="B7BBC5" w:sz="6" w:space="0"/>
            </w:tcBorders>
            <w:shd w:val="clear" w:color="auto" w:fill="1E2A78"/>
            <w:tcMar>
              <w:top w:w="90" w:type="dxa"/>
              <w:left w:w="75" w:type="dxa"/>
              <w:bottom w:w="90" w:type="dxa"/>
              <w:right w:w="75" w:type="dxa"/>
            </w:tcMar>
            <w:vAlign w:val="center"/>
          </w:tcPr>
          <w:p w14:paraId="46FA38D0">
            <w:pPr>
              <w:jc w:val="center"/>
            </w:pPr>
            <w:r>
              <w:rPr>
                <w:b/>
                <w:color w:val="FFFFFF"/>
                <w:sz w:val="17"/>
              </w:rPr>
              <w:t>2 kW heater</w:t>
            </w:r>
          </w:p>
        </w:tc>
        <w:tc>
          <w:tcPr>
            <w:tcW w:w="2664" w:type="dxa"/>
            <w:tcBorders>
              <w:top w:val="single" w:color="B7BBC5" w:sz="6" w:space="0"/>
              <w:left w:val="single" w:color="B7BBC5" w:sz="6" w:space="0"/>
              <w:bottom w:val="single" w:color="B7BBC5" w:sz="6" w:space="0"/>
              <w:right w:val="single" w:color="B7BBC5" w:sz="6" w:space="0"/>
            </w:tcBorders>
            <w:shd w:val="clear" w:color="auto" w:fill="1E2A78"/>
            <w:tcMar>
              <w:top w:w="90" w:type="dxa"/>
              <w:left w:w="75" w:type="dxa"/>
              <w:bottom w:w="90" w:type="dxa"/>
              <w:right w:w="75" w:type="dxa"/>
            </w:tcMar>
            <w:vAlign w:val="center"/>
          </w:tcPr>
          <w:p w14:paraId="7CCB6247">
            <w:pPr>
              <w:jc w:val="center"/>
            </w:pPr>
            <w:r>
              <w:rPr>
                <w:b/>
                <w:color w:val="FFFFFF"/>
                <w:sz w:val="17"/>
              </w:rPr>
              <w:t>5 kW heater</w:t>
            </w:r>
          </w:p>
        </w:tc>
      </w:tr>
      <w:tr w14:paraId="3B6CFB3C">
        <w:tblPrEx>
          <w:tblCellMar>
            <w:top w:w="0" w:type="dxa"/>
            <w:left w:w="108" w:type="dxa"/>
            <w:bottom w:w="0" w:type="dxa"/>
            <w:right w:w="108" w:type="dxa"/>
          </w:tblCellMar>
        </w:tblPrEx>
        <w:trPr>
          <w:cantSplit/>
          <w:jc w:val="center"/>
        </w:trPr>
        <w:tc>
          <w:tcPr>
            <w:tcW w:w="3969"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7007B56F">
            <w:r>
              <w:rPr>
                <w:sz w:val="17"/>
              </w:rPr>
              <w:t>Rated heating output</w:t>
            </w:r>
          </w:p>
        </w:tc>
        <w:tc>
          <w:tcPr>
            <w:tcW w:w="2664"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4B741ACE">
            <w:r>
              <w:rPr>
                <w:sz w:val="17"/>
              </w:rPr>
              <w:t>2,000 W</w:t>
            </w:r>
          </w:p>
        </w:tc>
        <w:tc>
          <w:tcPr>
            <w:tcW w:w="2664"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0EB2D9EB">
            <w:r>
              <w:rPr>
                <w:sz w:val="17"/>
              </w:rPr>
              <w:t>5,000 W</w:t>
            </w:r>
          </w:p>
        </w:tc>
      </w:tr>
      <w:tr w14:paraId="7C1306D1">
        <w:tblPrEx>
          <w:tblCellMar>
            <w:top w:w="0" w:type="dxa"/>
            <w:left w:w="108" w:type="dxa"/>
            <w:bottom w:w="0" w:type="dxa"/>
            <w:right w:w="108" w:type="dxa"/>
          </w:tblCellMar>
        </w:tblPrEx>
        <w:trPr>
          <w:cantSplit/>
          <w:jc w:val="center"/>
        </w:trPr>
        <w:tc>
          <w:tcPr>
            <w:tcW w:w="3969"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278E7CC6">
            <w:r>
              <w:rPr>
                <w:sz w:val="17"/>
              </w:rPr>
              <w:t>Heating medium</w:t>
            </w:r>
          </w:p>
        </w:tc>
        <w:tc>
          <w:tcPr>
            <w:tcW w:w="2664"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46F73930">
            <w:r>
              <w:rPr>
                <w:sz w:val="17"/>
              </w:rPr>
              <w:t>Air</w:t>
            </w:r>
          </w:p>
        </w:tc>
        <w:tc>
          <w:tcPr>
            <w:tcW w:w="2664"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738C43EE">
            <w:r>
              <w:rPr>
                <w:sz w:val="17"/>
              </w:rPr>
              <w:t>Air</w:t>
            </w:r>
          </w:p>
        </w:tc>
      </w:tr>
      <w:tr w14:paraId="3E30F494">
        <w:tblPrEx>
          <w:tblCellMar>
            <w:top w:w="0" w:type="dxa"/>
            <w:left w:w="108" w:type="dxa"/>
            <w:bottom w:w="0" w:type="dxa"/>
            <w:right w:w="108" w:type="dxa"/>
          </w:tblCellMar>
        </w:tblPrEx>
        <w:trPr>
          <w:cantSplit/>
          <w:jc w:val="center"/>
        </w:trPr>
        <w:tc>
          <w:tcPr>
            <w:tcW w:w="3969"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4A0240A3">
            <w:r>
              <w:rPr>
                <w:sz w:val="17"/>
              </w:rPr>
              <w:t>Fuel</w:t>
            </w:r>
          </w:p>
        </w:tc>
        <w:tc>
          <w:tcPr>
            <w:tcW w:w="2664"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57DE249B">
            <w:r>
              <w:rPr>
                <w:sz w:val="17"/>
              </w:rPr>
              <w:t>Diesel</w:t>
            </w:r>
          </w:p>
        </w:tc>
        <w:tc>
          <w:tcPr>
            <w:tcW w:w="2664"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5B83D63D">
            <w:r>
              <w:rPr>
                <w:sz w:val="17"/>
              </w:rPr>
              <w:t>Diesel</w:t>
            </w:r>
          </w:p>
        </w:tc>
      </w:tr>
      <w:tr w14:paraId="36EDE65D">
        <w:tblPrEx>
          <w:tblCellMar>
            <w:top w:w="0" w:type="dxa"/>
            <w:left w:w="108" w:type="dxa"/>
            <w:bottom w:w="0" w:type="dxa"/>
            <w:right w:w="108" w:type="dxa"/>
          </w:tblCellMar>
        </w:tblPrEx>
        <w:trPr>
          <w:cantSplit/>
          <w:jc w:val="center"/>
        </w:trPr>
        <w:tc>
          <w:tcPr>
            <w:tcW w:w="3969"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1B1D3C70">
            <w:r>
              <w:rPr>
                <w:sz w:val="17"/>
              </w:rPr>
              <w:t>Fuel consumption</w:t>
            </w:r>
          </w:p>
        </w:tc>
        <w:tc>
          <w:tcPr>
            <w:tcW w:w="2664"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6C24855B">
            <w:r>
              <w:rPr>
                <w:sz w:val="17"/>
              </w:rPr>
              <w:t>0.10-0.28 L/h</w:t>
            </w:r>
          </w:p>
        </w:tc>
        <w:tc>
          <w:tcPr>
            <w:tcW w:w="2664"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61CD210F">
            <w:r>
              <w:rPr>
                <w:sz w:val="17"/>
              </w:rPr>
              <w:t>0.16-0.51 L/h</w:t>
            </w:r>
          </w:p>
        </w:tc>
      </w:tr>
      <w:tr w14:paraId="32078EB2">
        <w:tblPrEx>
          <w:tblCellMar>
            <w:top w:w="0" w:type="dxa"/>
            <w:left w:w="108" w:type="dxa"/>
            <w:bottom w:w="0" w:type="dxa"/>
            <w:right w:w="108" w:type="dxa"/>
          </w:tblCellMar>
        </w:tblPrEx>
        <w:trPr>
          <w:cantSplit/>
          <w:jc w:val="center"/>
        </w:trPr>
        <w:tc>
          <w:tcPr>
            <w:tcW w:w="3969"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44F0FF47">
            <w:r>
              <w:rPr>
                <w:sz w:val="17"/>
              </w:rPr>
              <w:t>Approx. weight</w:t>
            </w:r>
          </w:p>
        </w:tc>
        <w:tc>
          <w:tcPr>
            <w:tcW w:w="2664"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7AC0A192">
            <w:r>
              <w:rPr>
                <w:sz w:val="17"/>
              </w:rPr>
              <w:t>2.7 kg</w:t>
            </w:r>
          </w:p>
        </w:tc>
        <w:tc>
          <w:tcPr>
            <w:tcW w:w="2664"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7480759E">
            <w:r>
              <w:rPr>
                <w:sz w:val="17"/>
              </w:rPr>
              <w:t>4.5 kg</w:t>
            </w:r>
          </w:p>
        </w:tc>
      </w:tr>
      <w:tr w14:paraId="6A9D3F83">
        <w:tblPrEx>
          <w:tblCellMar>
            <w:top w:w="0" w:type="dxa"/>
            <w:left w:w="108" w:type="dxa"/>
            <w:bottom w:w="0" w:type="dxa"/>
            <w:right w:w="108" w:type="dxa"/>
          </w:tblCellMar>
        </w:tblPrEx>
        <w:trPr>
          <w:cantSplit/>
          <w:jc w:val="center"/>
        </w:trPr>
        <w:tc>
          <w:tcPr>
            <w:tcW w:w="3969"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67E2FFCC">
            <w:r>
              <w:rPr>
                <w:sz w:val="17"/>
              </w:rPr>
              <w:t>Heater air flow without counterpressure</w:t>
            </w:r>
          </w:p>
        </w:tc>
        <w:tc>
          <w:tcPr>
            <w:tcW w:w="2664"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71B44DCA">
            <w:r>
              <w:rPr>
                <w:sz w:val="17"/>
              </w:rPr>
              <w:t>105 kg/h (source value)</w:t>
            </w:r>
          </w:p>
        </w:tc>
        <w:tc>
          <w:tcPr>
            <w:tcW w:w="2664"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6E77D714">
            <w:r>
              <w:rPr>
                <w:sz w:val="17"/>
              </w:rPr>
              <w:t>185 kg/h (source value)</w:t>
            </w:r>
          </w:p>
        </w:tc>
      </w:tr>
      <w:tr w14:paraId="6D8C0241">
        <w:tblPrEx>
          <w:tblCellMar>
            <w:top w:w="0" w:type="dxa"/>
            <w:left w:w="108" w:type="dxa"/>
            <w:bottom w:w="0" w:type="dxa"/>
            <w:right w:w="108" w:type="dxa"/>
          </w:tblCellMar>
        </w:tblPrEx>
        <w:trPr>
          <w:cantSplit/>
          <w:jc w:val="center"/>
        </w:trPr>
        <w:tc>
          <w:tcPr>
            <w:tcW w:w="3969"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27FEE968">
            <w:r>
              <w:rPr>
                <w:sz w:val="17"/>
              </w:rPr>
              <w:t>Electrical consumption during operation</w:t>
            </w:r>
          </w:p>
        </w:tc>
        <w:tc>
          <w:tcPr>
            <w:tcW w:w="2664"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293F88BA">
            <w:r>
              <w:rPr>
                <w:sz w:val="17"/>
              </w:rPr>
              <w:t>8-34 W</w:t>
            </w:r>
          </w:p>
        </w:tc>
        <w:tc>
          <w:tcPr>
            <w:tcW w:w="2664"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6CC1E055">
            <w:r>
              <w:rPr>
                <w:sz w:val="17"/>
              </w:rPr>
              <w:t>7-40 W</w:t>
            </w:r>
          </w:p>
        </w:tc>
      </w:tr>
      <w:tr w14:paraId="4949D621">
        <w:tblPrEx>
          <w:tblCellMar>
            <w:top w:w="0" w:type="dxa"/>
            <w:left w:w="108" w:type="dxa"/>
            <w:bottom w:w="0" w:type="dxa"/>
            <w:right w:w="108" w:type="dxa"/>
          </w:tblCellMar>
        </w:tblPrEx>
        <w:trPr>
          <w:cantSplit/>
          <w:jc w:val="center"/>
        </w:trPr>
        <w:tc>
          <w:tcPr>
            <w:tcW w:w="3969"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2FDBFC99">
            <w:r>
              <w:rPr>
                <w:sz w:val="17"/>
              </w:rPr>
              <w:t>Rated voltage</w:t>
            </w:r>
          </w:p>
        </w:tc>
        <w:tc>
          <w:tcPr>
            <w:tcW w:w="2664"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3BDCB144">
            <w:r>
              <w:rPr>
                <w:sz w:val="17"/>
              </w:rPr>
              <w:t>12 V or 24 V</w:t>
            </w:r>
          </w:p>
        </w:tc>
        <w:tc>
          <w:tcPr>
            <w:tcW w:w="2664"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1E42609D">
            <w:r>
              <w:rPr>
                <w:sz w:val="17"/>
              </w:rPr>
              <w:t>12 V or 24 V</w:t>
            </w:r>
          </w:p>
        </w:tc>
      </w:tr>
      <w:tr w14:paraId="0A29DDA7">
        <w:tblPrEx>
          <w:tblCellMar>
            <w:top w:w="0" w:type="dxa"/>
            <w:left w:w="108" w:type="dxa"/>
            <w:bottom w:w="0" w:type="dxa"/>
            <w:right w:w="108" w:type="dxa"/>
          </w:tblCellMar>
        </w:tblPrEx>
        <w:trPr>
          <w:cantSplit/>
          <w:jc w:val="center"/>
        </w:trPr>
        <w:tc>
          <w:tcPr>
            <w:tcW w:w="3969"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75E341AE">
            <w:r>
              <w:rPr>
                <w:sz w:val="17"/>
              </w:rPr>
              <w:t>Main dimensions (L × W × H)</w:t>
            </w:r>
          </w:p>
        </w:tc>
        <w:tc>
          <w:tcPr>
            <w:tcW w:w="2664"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129F9331">
            <w:r>
              <w:rPr>
                <w:sz w:val="17"/>
              </w:rPr>
              <w:t>340 × 115 × 122 mm</w:t>
            </w:r>
          </w:p>
        </w:tc>
        <w:tc>
          <w:tcPr>
            <w:tcW w:w="2664"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0B10B49B">
            <w:r>
              <w:rPr>
                <w:sz w:val="17"/>
              </w:rPr>
              <w:t>380 × 140 × 140 mm</w:t>
            </w:r>
          </w:p>
        </w:tc>
      </w:tr>
    </w:tbl>
    <w:p w14:paraId="292C5DBB">
      <w:pPr>
        <w:spacing w:after="0"/>
      </w:pPr>
    </w:p>
    <w:p w14:paraId="4A1F70BD">
      <w:pPr>
        <w:pStyle w:val="4"/>
      </w:pPr>
      <w:r>
        <w:t>Voltage protection</w:t>
      </w:r>
    </w:p>
    <w:tbl>
      <w:tblPr>
        <w:tblStyle w:val="32"/>
        <w:tblW w:w="0" w:type="auto"/>
        <w:jc w:val="center"/>
        <w:tblLayout w:type="fixed"/>
        <w:tblCellMar>
          <w:top w:w="0" w:type="dxa"/>
          <w:left w:w="108" w:type="dxa"/>
          <w:bottom w:w="0" w:type="dxa"/>
          <w:right w:w="108" w:type="dxa"/>
        </w:tblCellMar>
      </w:tblPr>
      <w:tblGrid>
        <w:gridCol w:w="2466"/>
        <w:gridCol w:w="2466"/>
        <w:gridCol w:w="2466"/>
        <w:gridCol w:w="2466"/>
      </w:tblGrid>
      <w:tr w14:paraId="1B302D5B">
        <w:tblPrEx>
          <w:tblCellMar>
            <w:top w:w="0" w:type="dxa"/>
            <w:left w:w="108" w:type="dxa"/>
            <w:bottom w:w="0" w:type="dxa"/>
            <w:right w:w="108" w:type="dxa"/>
          </w:tblCellMar>
        </w:tblPrEx>
        <w:trPr>
          <w:cantSplit/>
          <w:tblHeader/>
          <w:jc w:val="center"/>
        </w:trPr>
        <w:tc>
          <w:tcPr>
            <w:tcW w:w="1701" w:type="dxa"/>
            <w:tcBorders>
              <w:top w:val="single" w:color="B7BBC5" w:sz="6" w:space="0"/>
              <w:left w:val="single" w:color="B7BBC5" w:sz="6" w:space="0"/>
              <w:bottom w:val="single" w:color="B7BBC5" w:sz="6" w:space="0"/>
              <w:right w:val="single" w:color="B7BBC5" w:sz="6" w:space="0"/>
            </w:tcBorders>
            <w:shd w:val="clear" w:color="auto" w:fill="1E2A78"/>
            <w:tcMar>
              <w:top w:w="90" w:type="dxa"/>
              <w:left w:w="75" w:type="dxa"/>
              <w:bottom w:w="90" w:type="dxa"/>
              <w:right w:w="75" w:type="dxa"/>
            </w:tcMar>
            <w:vAlign w:val="center"/>
          </w:tcPr>
          <w:p w14:paraId="2EADA033">
            <w:pPr>
              <w:jc w:val="center"/>
            </w:pPr>
            <w:r>
              <w:rPr>
                <w:b/>
                <w:color w:val="FFFFFF"/>
                <w:sz w:val="17"/>
              </w:rPr>
              <w:t>System</w:t>
            </w:r>
          </w:p>
        </w:tc>
        <w:tc>
          <w:tcPr>
            <w:tcW w:w="2608" w:type="dxa"/>
            <w:tcBorders>
              <w:top w:val="single" w:color="B7BBC5" w:sz="6" w:space="0"/>
              <w:left w:val="single" w:color="B7BBC5" w:sz="6" w:space="0"/>
              <w:bottom w:val="single" w:color="B7BBC5" w:sz="6" w:space="0"/>
              <w:right w:val="single" w:color="B7BBC5" w:sz="6" w:space="0"/>
            </w:tcBorders>
            <w:shd w:val="clear" w:color="auto" w:fill="1E2A78"/>
            <w:tcMar>
              <w:top w:w="90" w:type="dxa"/>
              <w:left w:w="75" w:type="dxa"/>
              <w:bottom w:w="90" w:type="dxa"/>
              <w:right w:w="75" w:type="dxa"/>
            </w:tcMar>
            <w:vAlign w:val="center"/>
          </w:tcPr>
          <w:p w14:paraId="2E557637">
            <w:pPr>
              <w:jc w:val="center"/>
            </w:pPr>
            <w:r>
              <w:rPr>
                <w:b/>
                <w:color w:val="FFFFFF"/>
                <w:sz w:val="17"/>
              </w:rPr>
              <w:t>Undervoltage shutdown</w:t>
            </w:r>
          </w:p>
        </w:tc>
        <w:tc>
          <w:tcPr>
            <w:tcW w:w="2608" w:type="dxa"/>
            <w:tcBorders>
              <w:top w:val="single" w:color="B7BBC5" w:sz="6" w:space="0"/>
              <w:left w:val="single" w:color="B7BBC5" w:sz="6" w:space="0"/>
              <w:bottom w:val="single" w:color="B7BBC5" w:sz="6" w:space="0"/>
              <w:right w:val="single" w:color="B7BBC5" w:sz="6" w:space="0"/>
            </w:tcBorders>
            <w:shd w:val="clear" w:color="auto" w:fill="1E2A78"/>
            <w:tcMar>
              <w:top w:w="90" w:type="dxa"/>
              <w:left w:w="75" w:type="dxa"/>
              <w:bottom w:w="90" w:type="dxa"/>
              <w:right w:w="75" w:type="dxa"/>
            </w:tcMar>
            <w:vAlign w:val="center"/>
          </w:tcPr>
          <w:p w14:paraId="2591DEDE">
            <w:pPr>
              <w:jc w:val="center"/>
            </w:pPr>
            <w:r>
              <w:rPr>
                <w:b/>
                <w:color w:val="FFFFFF"/>
                <w:sz w:val="17"/>
              </w:rPr>
              <w:t>Overvoltage shutdown</w:t>
            </w:r>
          </w:p>
        </w:tc>
        <w:tc>
          <w:tcPr>
            <w:tcW w:w="2381" w:type="dxa"/>
            <w:tcBorders>
              <w:top w:val="single" w:color="B7BBC5" w:sz="6" w:space="0"/>
              <w:left w:val="single" w:color="B7BBC5" w:sz="6" w:space="0"/>
              <w:bottom w:val="single" w:color="B7BBC5" w:sz="6" w:space="0"/>
              <w:right w:val="single" w:color="B7BBC5" w:sz="6" w:space="0"/>
            </w:tcBorders>
            <w:shd w:val="clear" w:color="auto" w:fill="1E2A78"/>
            <w:tcMar>
              <w:top w:w="90" w:type="dxa"/>
              <w:left w:w="75" w:type="dxa"/>
              <w:bottom w:w="90" w:type="dxa"/>
              <w:right w:w="75" w:type="dxa"/>
            </w:tcMar>
            <w:vAlign w:val="center"/>
          </w:tcPr>
          <w:p w14:paraId="57B3134E">
            <w:pPr>
              <w:jc w:val="center"/>
            </w:pPr>
            <w:r>
              <w:rPr>
                <w:b/>
                <w:color w:val="FFFFFF"/>
                <w:sz w:val="17"/>
              </w:rPr>
              <w:t>Trigger time</w:t>
            </w:r>
          </w:p>
        </w:tc>
      </w:tr>
      <w:tr w14:paraId="3255CE16">
        <w:tblPrEx>
          <w:tblCellMar>
            <w:top w:w="0" w:type="dxa"/>
            <w:left w:w="108" w:type="dxa"/>
            <w:bottom w:w="0" w:type="dxa"/>
            <w:right w:w="108" w:type="dxa"/>
          </w:tblCellMar>
        </w:tblPrEx>
        <w:trPr>
          <w:cantSplit/>
          <w:jc w:val="center"/>
        </w:trPr>
        <w:tc>
          <w:tcPr>
            <w:tcW w:w="1701"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52E5538F">
            <w:r>
              <w:rPr>
                <w:sz w:val="17"/>
              </w:rPr>
              <w:t>12 V</w:t>
            </w:r>
          </w:p>
        </w:tc>
        <w:tc>
          <w:tcPr>
            <w:tcW w:w="2608"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1D43DC38">
            <w:r>
              <w:rPr>
                <w:sz w:val="17"/>
              </w:rPr>
              <w:t>Approx. 10.5 V</w:t>
            </w:r>
          </w:p>
        </w:tc>
        <w:tc>
          <w:tcPr>
            <w:tcW w:w="2608"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426274BF">
            <w:r>
              <w:rPr>
                <w:sz w:val="17"/>
              </w:rPr>
              <w:t>Approx. 18 V</w:t>
            </w:r>
          </w:p>
        </w:tc>
        <w:tc>
          <w:tcPr>
            <w:tcW w:w="2381"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4FAC1BBB">
            <w:r>
              <w:rPr>
                <w:sz w:val="17"/>
              </w:rPr>
              <w:t>20 seconds</w:t>
            </w:r>
          </w:p>
        </w:tc>
      </w:tr>
      <w:tr w14:paraId="64F5F559">
        <w:tblPrEx>
          <w:tblCellMar>
            <w:top w:w="0" w:type="dxa"/>
            <w:left w:w="108" w:type="dxa"/>
            <w:bottom w:w="0" w:type="dxa"/>
            <w:right w:w="108" w:type="dxa"/>
          </w:tblCellMar>
        </w:tblPrEx>
        <w:trPr>
          <w:cantSplit/>
          <w:jc w:val="center"/>
        </w:trPr>
        <w:tc>
          <w:tcPr>
            <w:tcW w:w="1701"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3B78500E">
            <w:r>
              <w:rPr>
                <w:sz w:val="17"/>
              </w:rPr>
              <w:t>24 V</w:t>
            </w:r>
          </w:p>
        </w:tc>
        <w:tc>
          <w:tcPr>
            <w:tcW w:w="2608"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19E76305">
            <w:r>
              <w:rPr>
                <w:sz w:val="17"/>
              </w:rPr>
              <w:t>Approx. 18 V</w:t>
            </w:r>
          </w:p>
        </w:tc>
        <w:tc>
          <w:tcPr>
            <w:tcW w:w="2608"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6266FA42">
            <w:r>
              <w:rPr>
                <w:sz w:val="17"/>
              </w:rPr>
              <w:t>Approx. 28 V</w:t>
            </w:r>
          </w:p>
        </w:tc>
        <w:tc>
          <w:tcPr>
            <w:tcW w:w="2381"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5E7DD928">
            <w:r>
              <w:rPr>
                <w:sz w:val="17"/>
              </w:rPr>
              <w:t>20 seconds</w:t>
            </w:r>
          </w:p>
        </w:tc>
      </w:tr>
    </w:tbl>
    <w:p w14:paraId="59D11AC9">
      <w:pPr>
        <w:spacing w:after="0"/>
      </w:pPr>
    </w:p>
    <w:p w14:paraId="6FC8E7F0">
      <w:pPr>
        <w:pStyle w:val="4"/>
      </w:pPr>
      <w:r>
        <w:t>Temperature limits</w:t>
      </w:r>
    </w:p>
    <w:tbl>
      <w:tblPr>
        <w:tblStyle w:val="32"/>
        <w:tblW w:w="0" w:type="auto"/>
        <w:jc w:val="center"/>
        <w:tblLayout w:type="fixed"/>
        <w:tblCellMar>
          <w:top w:w="0" w:type="dxa"/>
          <w:left w:w="108" w:type="dxa"/>
          <w:bottom w:w="0" w:type="dxa"/>
          <w:right w:w="108" w:type="dxa"/>
        </w:tblCellMar>
      </w:tblPr>
      <w:tblGrid>
        <w:gridCol w:w="3289"/>
        <w:gridCol w:w="3289"/>
        <w:gridCol w:w="3289"/>
      </w:tblGrid>
      <w:tr w14:paraId="6EE03B88">
        <w:tblPrEx>
          <w:tblCellMar>
            <w:top w:w="0" w:type="dxa"/>
            <w:left w:w="108" w:type="dxa"/>
            <w:bottom w:w="0" w:type="dxa"/>
            <w:right w:w="108" w:type="dxa"/>
          </w:tblCellMar>
        </w:tblPrEx>
        <w:trPr>
          <w:cantSplit/>
          <w:tblHeader/>
          <w:jc w:val="center"/>
        </w:trPr>
        <w:tc>
          <w:tcPr>
            <w:tcW w:w="2835" w:type="dxa"/>
            <w:tcBorders>
              <w:top w:val="single" w:color="B7BBC5" w:sz="6" w:space="0"/>
              <w:left w:val="single" w:color="B7BBC5" w:sz="6" w:space="0"/>
              <w:bottom w:val="single" w:color="B7BBC5" w:sz="6" w:space="0"/>
              <w:right w:val="single" w:color="B7BBC5" w:sz="6" w:space="0"/>
            </w:tcBorders>
            <w:shd w:val="clear" w:color="auto" w:fill="1E2A78"/>
            <w:tcMar>
              <w:top w:w="90" w:type="dxa"/>
              <w:left w:w="75" w:type="dxa"/>
              <w:bottom w:w="90" w:type="dxa"/>
              <w:right w:w="75" w:type="dxa"/>
            </w:tcMar>
            <w:vAlign w:val="center"/>
          </w:tcPr>
          <w:p w14:paraId="58DDC93E">
            <w:pPr>
              <w:jc w:val="center"/>
            </w:pPr>
            <w:r>
              <w:rPr>
                <w:b/>
                <w:color w:val="FFFFFF"/>
                <w:sz w:val="17"/>
              </w:rPr>
              <w:t>Component</w:t>
            </w:r>
          </w:p>
        </w:tc>
        <w:tc>
          <w:tcPr>
            <w:tcW w:w="3231" w:type="dxa"/>
            <w:tcBorders>
              <w:top w:val="single" w:color="B7BBC5" w:sz="6" w:space="0"/>
              <w:left w:val="single" w:color="B7BBC5" w:sz="6" w:space="0"/>
              <w:bottom w:val="single" w:color="B7BBC5" w:sz="6" w:space="0"/>
              <w:right w:val="single" w:color="B7BBC5" w:sz="6" w:space="0"/>
            </w:tcBorders>
            <w:shd w:val="clear" w:color="auto" w:fill="1E2A78"/>
            <w:tcMar>
              <w:top w:w="90" w:type="dxa"/>
              <w:left w:w="75" w:type="dxa"/>
              <w:bottom w:w="90" w:type="dxa"/>
              <w:right w:w="75" w:type="dxa"/>
            </w:tcMar>
            <w:vAlign w:val="center"/>
          </w:tcPr>
          <w:p w14:paraId="67AC069E">
            <w:pPr>
              <w:jc w:val="center"/>
            </w:pPr>
            <w:r>
              <w:rPr>
                <w:b/>
                <w:color w:val="FFFFFF"/>
                <w:sz w:val="17"/>
              </w:rPr>
              <w:t>During operation</w:t>
            </w:r>
          </w:p>
        </w:tc>
        <w:tc>
          <w:tcPr>
            <w:tcW w:w="3231" w:type="dxa"/>
            <w:tcBorders>
              <w:top w:val="single" w:color="B7BBC5" w:sz="6" w:space="0"/>
              <w:left w:val="single" w:color="B7BBC5" w:sz="6" w:space="0"/>
              <w:bottom w:val="single" w:color="B7BBC5" w:sz="6" w:space="0"/>
              <w:right w:val="single" w:color="B7BBC5" w:sz="6" w:space="0"/>
            </w:tcBorders>
            <w:shd w:val="clear" w:color="auto" w:fill="1E2A78"/>
            <w:tcMar>
              <w:top w:w="90" w:type="dxa"/>
              <w:left w:w="75" w:type="dxa"/>
              <w:bottom w:w="90" w:type="dxa"/>
              <w:right w:w="75" w:type="dxa"/>
            </w:tcMar>
            <w:vAlign w:val="center"/>
          </w:tcPr>
          <w:p w14:paraId="4498AB8E">
            <w:pPr>
              <w:jc w:val="center"/>
            </w:pPr>
            <w:r>
              <w:rPr>
                <w:b/>
                <w:color w:val="FFFFFF"/>
                <w:sz w:val="17"/>
              </w:rPr>
              <w:t>Not running</w:t>
            </w:r>
          </w:p>
        </w:tc>
      </w:tr>
      <w:tr w14:paraId="335EB1B8">
        <w:tblPrEx>
          <w:tblCellMar>
            <w:top w:w="0" w:type="dxa"/>
            <w:left w:w="108" w:type="dxa"/>
            <w:bottom w:w="0" w:type="dxa"/>
            <w:right w:w="108" w:type="dxa"/>
          </w:tblCellMar>
        </w:tblPrEx>
        <w:trPr>
          <w:cantSplit/>
          <w:jc w:val="center"/>
        </w:trPr>
        <w:tc>
          <w:tcPr>
            <w:tcW w:w="2835"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594387FC">
            <w:r>
              <w:rPr>
                <w:sz w:val="17"/>
              </w:rPr>
              <w:t>Heater</w:t>
            </w:r>
          </w:p>
        </w:tc>
        <w:tc>
          <w:tcPr>
            <w:tcW w:w="3231"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4206A821">
            <w:r>
              <w:rPr>
                <w:sz w:val="17"/>
              </w:rPr>
              <w:t>-41 °C to +55 °C</w:t>
            </w:r>
          </w:p>
        </w:tc>
        <w:tc>
          <w:tcPr>
            <w:tcW w:w="3231" w:type="dxa"/>
            <w:tcBorders>
              <w:top w:val="single" w:color="B7BBC5" w:sz="6" w:space="0"/>
              <w:left w:val="single" w:color="B7BBC5" w:sz="6" w:space="0"/>
              <w:bottom w:val="single" w:color="B7BBC5" w:sz="6" w:space="0"/>
              <w:right w:val="single" w:color="B7BBC5" w:sz="6" w:space="0"/>
            </w:tcBorders>
            <w:tcMar>
              <w:top w:w="75" w:type="dxa"/>
              <w:left w:w="80" w:type="dxa"/>
              <w:bottom w:w="75" w:type="dxa"/>
              <w:right w:w="80" w:type="dxa"/>
            </w:tcMar>
            <w:vAlign w:val="center"/>
          </w:tcPr>
          <w:p w14:paraId="78B76C0A">
            <w:r>
              <w:rPr>
                <w:sz w:val="17"/>
              </w:rPr>
              <w:t>-40 °C to +85 °C</w:t>
            </w:r>
          </w:p>
        </w:tc>
      </w:tr>
      <w:tr w14:paraId="0B514543">
        <w:tblPrEx>
          <w:tblCellMar>
            <w:top w:w="0" w:type="dxa"/>
            <w:left w:w="108" w:type="dxa"/>
            <w:bottom w:w="0" w:type="dxa"/>
            <w:right w:w="108" w:type="dxa"/>
          </w:tblCellMar>
        </w:tblPrEx>
        <w:trPr>
          <w:cantSplit/>
          <w:jc w:val="center"/>
        </w:trPr>
        <w:tc>
          <w:tcPr>
            <w:tcW w:w="2835"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6BA0D852">
            <w:r>
              <w:rPr>
                <w:sz w:val="17"/>
              </w:rPr>
              <w:t>Dosing pump</w:t>
            </w:r>
          </w:p>
        </w:tc>
        <w:tc>
          <w:tcPr>
            <w:tcW w:w="3231"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12212E06">
            <w:r>
              <w:rPr>
                <w:sz w:val="17"/>
              </w:rPr>
              <w:t>-40 °C to +50 °C</w:t>
            </w:r>
          </w:p>
        </w:tc>
        <w:tc>
          <w:tcPr>
            <w:tcW w:w="3231" w:type="dxa"/>
            <w:tcBorders>
              <w:top w:val="single" w:color="B7BBC5" w:sz="6" w:space="0"/>
              <w:left w:val="single" w:color="B7BBC5" w:sz="6" w:space="0"/>
              <w:bottom w:val="single" w:color="B7BBC5" w:sz="6" w:space="0"/>
              <w:right w:val="single" w:color="B7BBC5" w:sz="6" w:space="0"/>
            </w:tcBorders>
            <w:shd w:val="clear" w:color="auto" w:fill="F7F8FA"/>
            <w:tcMar>
              <w:top w:w="75" w:type="dxa"/>
              <w:left w:w="80" w:type="dxa"/>
              <w:bottom w:w="75" w:type="dxa"/>
              <w:right w:w="80" w:type="dxa"/>
            </w:tcMar>
            <w:vAlign w:val="center"/>
          </w:tcPr>
          <w:p w14:paraId="3E01175E">
            <w:r>
              <w:rPr>
                <w:sz w:val="17"/>
              </w:rPr>
              <w:t>-40 °C to +125 °C</w:t>
            </w:r>
          </w:p>
        </w:tc>
      </w:tr>
    </w:tbl>
    <w:p w14:paraId="7730E419">
      <w:pPr>
        <w:spacing w:after="0"/>
      </w:pPr>
    </w:p>
    <w:p w14:paraId="4D0D2396">
      <w:pPr>
        <w:pStyle w:val="165"/>
      </w:pPr>
      <w:r>
        <w:t>Maximum heater-air intake temperature: +40 °C.</w:t>
      </w:r>
    </w:p>
    <w:sectPr>
      <w:headerReference r:id="rId6" w:type="first"/>
      <w:footerReference r:id="rId8" w:type="first"/>
      <w:headerReference r:id="rId5" w:type="default"/>
      <w:footerReference r:id="rId7" w:type="default"/>
      <w:pgSz w:w="11906" w:h="16838"/>
      <w:pgMar w:top="964" w:right="1020" w:bottom="907" w:left="1020" w:header="369" w:footer="369"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Kozuka Mincho Pr6N R"/>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Kozuka Mincho Pr6N R">
    <w:panose1 w:val="02020400000000000000"/>
    <w:charset w:val="80"/>
    <w:family w:val="auto"/>
    <w:pitch w:val="default"/>
    <w:sig w:usb0="000002D7" w:usb1="2AC73C11" w:usb2="00000012" w:usb3="00000000" w:csb0="2002009F" w:csb1="0000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DDC28">
    <w:pPr>
      <w:pStyle w:val="24"/>
      <w:jc w:val="center"/>
    </w:pPr>
    <w:r>
      <w:rPr>
        <w:rFonts w:ascii="Arial" w:hAnsi="Arial"/>
        <w:color w:val="6B6F78"/>
        <w:sz w:val="16"/>
      </w:rPr>
      <w:t xml:space="preserve">LAVANER  |  Pro Max Air Heater  |  </w:t>
    </w:r>
    <w:r>
      <w:fldChar w:fldCharType="begin"/>
    </w:r>
    <w:r>
      <w:instrText xml:space="preserve">PAGE</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0A63">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9" w:lineRule="auto"/>
      </w:pPr>
      <w:r>
        <w:separator/>
      </w:r>
    </w:p>
  </w:footnote>
  <w:footnote w:type="continuationSeparator" w:id="1">
    <w:p>
      <w:pPr>
        <w:spacing w:before="0" w:after="0" w:line="26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D1F3B">
    <w:pPr>
      <w:pStyle w:val="25"/>
    </w:pPr>
  </w:p>
  <w:tbl>
    <w:tblPr>
      <w:tblStyle w:val="32"/>
      <w:tblW w:w="0" w:type="auto"/>
      <w:tblInd w:w="0" w:type="dxa"/>
      <w:tblLayout w:type="fixed"/>
      <w:tblCellMar>
        <w:top w:w="0" w:type="dxa"/>
        <w:left w:w="108" w:type="dxa"/>
        <w:bottom w:w="0" w:type="dxa"/>
        <w:right w:w="108" w:type="dxa"/>
      </w:tblCellMar>
    </w:tblPr>
    <w:tblGrid>
      <w:gridCol w:w="4932"/>
      <w:gridCol w:w="4932"/>
    </w:tblGrid>
    <w:tr w14:paraId="68DD4A6C">
      <w:tblPrEx>
        <w:tblCellMar>
          <w:top w:w="0" w:type="dxa"/>
          <w:left w:w="108" w:type="dxa"/>
          <w:bottom w:w="0" w:type="dxa"/>
          <w:right w:w="108" w:type="dxa"/>
        </w:tblCellMar>
      </w:tblPrEx>
      <w:tc>
        <w:tcPr>
          <w:tcW w:w="2835" w:type="dxa"/>
          <w:tcBorders>
            <w:top w:val="nil"/>
            <w:left w:val="nil"/>
            <w:bottom w:val="single" w:color="F3C700" w:sz="8" w:space="0"/>
            <w:right w:val="nil"/>
          </w:tcBorders>
          <w:tcMar>
            <w:top w:w="0" w:type="dxa"/>
            <w:left w:w="0" w:type="dxa"/>
            <w:bottom w:w="60" w:type="dxa"/>
            <w:right w:w="0" w:type="dxa"/>
          </w:tcMar>
        </w:tcPr>
        <w:p w14:paraId="5AB53BD0">
          <w:r>
            <w:drawing>
              <wp:inline distT="0" distB="0" distL="114300" distR="114300">
                <wp:extent cx="1295400" cy="3587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
                        <a:stretch>
                          <a:fillRect/>
                        </a:stretch>
                      </pic:blipFill>
                      <pic:spPr>
                        <a:xfrm>
                          <a:off x="0" y="0"/>
                          <a:ext cx="1296000" cy="359186"/>
                        </a:xfrm>
                        <a:prstGeom prst="rect">
                          <a:avLst/>
                        </a:prstGeom>
                      </pic:spPr>
                    </pic:pic>
                  </a:graphicData>
                </a:graphic>
              </wp:inline>
            </w:drawing>
          </w:r>
        </w:p>
      </w:tc>
      <w:tc>
        <w:tcPr>
          <w:tcW w:w="7030" w:type="dxa"/>
          <w:tcBorders>
            <w:top w:val="nil"/>
            <w:left w:val="nil"/>
            <w:bottom w:val="single" w:color="F3C700" w:sz="8" w:space="0"/>
            <w:right w:val="nil"/>
          </w:tcBorders>
          <w:tcMar>
            <w:top w:w="0" w:type="dxa"/>
            <w:left w:w="0" w:type="dxa"/>
            <w:bottom w:w="60" w:type="dxa"/>
            <w:right w:w="0" w:type="dxa"/>
          </w:tcMar>
        </w:tcPr>
        <w:p w14:paraId="147FB3B4">
          <w:pPr>
            <w:jc w:val="right"/>
          </w:pPr>
          <w:r>
            <w:rPr>
              <w:rFonts w:ascii="Arial" w:hAnsi="Arial"/>
              <w:b/>
              <w:color w:val="1E2A78"/>
              <w:sz w:val="18"/>
            </w:rPr>
            <w:t>User Manual</w:t>
          </w:r>
        </w:p>
      </w:tc>
    </w:tr>
  </w:tbl>
  <w:p w14:paraId="3710FF2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C0FBA">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688412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uiPriority="99" w:semiHidden="0" w:name="List Number"/>
    <w:lsdException w:uiPriority="99" w:semiHidden="0" w:name="List 2"/>
    <w:lsdException w:qFormat="1" w:uiPriority="99" w:semiHidden="0" w:name="List 3"/>
    <w:lsdException w:uiPriority="99" w:name="List 4"/>
    <w:lsdException w:uiPriority="99" w:name="List 5"/>
    <w:lsdException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unhideWhenUsed="0" w:uiPriority="70" w:semiHidden="0" w:name="Dark List"/>
    <w:lsdException w:qFormat="1"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qFormat="1"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spacing w:after="80" w:line="269" w:lineRule="auto"/>
    </w:pPr>
    <w:rPr>
      <w:rFonts w:ascii="Arial" w:hAnsi="Arial" w:eastAsia="Arial" w:cstheme="minorBidi"/>
      <w:sz w:val="20"/>
      <w:szCs w:val="22"/>
      <w:lang w:val="en-US" w:eastAsia="en-US" w:bidi="ar-SA"/>
    </w:rPr>
  </w:style>
  <w:style w:type="paragraph" w:styleId="3">
    <w:name w:val="heading 1"/>
    <w:basedOn w:val="1"/>
    <w:next w:val="1"/>
    <w:link w:val="138"/>
    <w:qFormat/>
    <w:uiPriority w:val="9"/>
    <w:pPr>
      <w:keepNext/>
      <w:keepLines/>
      <w:pageBreakBefore w:val="0"/>
      <w:spacing w:before="240" w:after="140"/>
      <w:outlineLvl w:val="0"/>
    </w:pPr>
    <w:rPr>
      <w:rFonts w:asciiTheme="majorHAnsi" w:hAnsiTheme="majorHAnsi" w:eastAsiaTheme="majorEastAsia" w:cstheme="majorBidi"/>
      <w:b/>
      <w:bCs/>
      <w:color w:val="1E2A78"/>
      <w:sz w:val="36"/>
      <w:szCs w:val="28"/>
    </w:rPr>
  </w:style>
  <w:style w:type="paragraph" w:styleId="4">
    <w:name w:val="heading 2"/>
    <w:basedOn w:val="1"/>
    <w:next w:val="1"/>
    <w:link w:val="139"/>
    <w:unhideWhenUsed/>
    <w:qFormat/>
    <w:uiPriority w:val="9"/>
    <w:pPr>
      <w:keepNext/>
      <w:keepLines/>
      <w:spacing w:before="180" w:after="80"/>
      <w:outlineLvl w:val="1"/>
    </w:pPr>
    <w:rPr>
      <w:rFonts w:asciiTheme="majorHAnsi" w:hAnsiTheme="majorHAnsi" w:eastAsiaTheme="majorEastAsia" w:cstheme="majorBidi"/>
      <w:b/>
      <w:bCs/>
      <w:color w:val="334AA3"/>
      <w:sz w:val="26"/>
      <w:szCs w:val="26"/>
    </w:rPr>
  </w:style>
  <w:style w:type="paragraph" w:styleId="5">
    <w:name w:val="heading 3"/>
    <w:basedOn w:val="1"/>
    <w:next w:val="1"/>
    <w:link w:val="140"/>
    <w:unhideWhenUsed/>
    <w:qFormat/>
    <w:uiPriority w:val="9"/>
    <w:pPr>
      <w:keepNext/>
      <w:keepLines/>
      <w:spacing w:before="120" w:after="60"/>
      <w:outlineLvl w:val="2"/>
    </w:pPr>
    <w:rPr>
      <w:rFonts w:asciiTheme="majorHAnsi" w:hAnsiTheme="majorHAnsi" w:eastAsiaTheme="majorEastAsia" w:cstheme="majorBidi"/>
      <w:b/>
      <w:bCs/>
      <w:color w:val="20232A"/>
      <w:sz w:val="22"/>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pPr>
      <w:keepNext/>
      <w:spacing w:before="0" w:after="160"/>
    </w:pPr>
    <w:rPr>
      <w:rFonts w:asciiTheme="majorHAnsi" w:hAnsiTheme="majorHAnsi" w:eastAsiaTheme="majorEastAsia" w:cstheme="majorBidi"/>
      <w:i/>
      <w:iCs/>
      <w:color w:val="60646F"/>
      <w:spacing w:val="15"/>
      <w:sz w:val="26"/>
      <w:szCs w:val="24"/>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keepNext/>
      <w:pBdr>
        <w:bottom w:val="single" w:color="4F81BD" w:themeColor="accent1" w:sz="8" w:space="4"/>
      </w:pBdr>
      <w:spacing w:before="0" w:after="160" w:line="240" w:lineRule="auto"/>
      <w:contextualSpacing/>
    </w:pPr>
    <w:rPr>
      <w:rFonts w:asciiTheme="majorHAnsi" w:hAnsiTheme="majorHAnsi" w:eastAsiaTheme="majorEastAsia" w:cstheme="majorBidi"/>
      <w:b/>
      <w:color w:val="1E2A78"/>
      <w:spacing w:val="5"/>
      <w:kern w:val="28"/>
      <w:sz w:val="56"/>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 w:type="paragraph" w:customStyle="1" w:styleId="164">
    <w:name w:val="Figure Caption"/>
    <w:qFormat/>
    <w:uiPriority w:val="0"/>
    <w:pPr>
      <w:spacing w:after="140" w:line="276" w:lineRule="auto"/>
      <w:jc w:val="center"/>
    </w:pPr>
    <w:rPr>
      <w:rFonts w:ascii="Arial" w:hAnsi="Arial" w:eastAsiaTheme="minorEastAsia" w:cstheme="minorBidi"/>
      <w:i/>
      <w:color w:val="60646F"/>
      <w:sz w:val="16"/>
      <w:szCs w:val="22"/>
      <w:lang w:val="en-US" w:eastAsia="en-US" w:bidi="ar-SA"/>
    </w:rPr>
  </w:style>
  <w:style w:type="paragraph" w:customStyle="1" w:styleId="165">
    <w:name w:val="Small Text"/>
    <w:qFormat/>
    <w:uiPriority w:val="0"/>
    <w:pPr>
      <w:spacing w:after="60" w:line="276" w:lineRule="auto"/>
    </w:pPr>
    <w:rPr>
      <w:rFonts w:ascii="Arial" w:hAnsi="Arial" w:eastAsiaTheme="minorEastAsia" w:cstheme="minorBidi"/>
      <w:color w:val="555A64"/>
      <w:sz w:val="16"/>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1555</Words>
  <Characters>8218</Characters>
  <Lines>0</Lines>
  <Paragraphs>0</Paragraphs>
  <TotalTime>0</TotalTime>
  <ScaleCrop>false</ScaleCrop>
  <LinksUpToDate>false</LinksUpToDate>
  <CharactersWithSpaces>9570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Axiaoooo</cp:lastModifiedBy>
  <dcterms:modified xsi:type="dcterms:W3CDTF">2026-07-21T09:15:41Z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eyJoZGlkIjoiZTcwNjQyMDBlOWIzYWY2MjkyNGMyNWQyYmU5NjViNDMiLCJ1c2VySWQiOiI2OTY5MTU3MzkifQ==</vt:lpwstr>
  </property>
  <property fmtid="{D5CDD505-2E9C-101B-9397-08002B2CF9AE}" pid="3" name="KSOProductBuildVer">
    <vt:lpwstr>2052-12.1.0.23542</vt:lpwstr>
  </property>
  <property fmtid="{D5CDD505-2E9C-101B-9397-08002B2CF9AE}" pid="4" name="ICV">
    <vt:lpwstr>961ED8CB1A084607BFA58BCCD95505BD_12</vt:lpwstr>
  </property>
</Properties>
</file>