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34C3F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Refraction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When a light ray is incident at an angle onto a medium with a certain refractive index and then enters another medium with a different refractive index, the light ray will bend. This phenomenon is known as refraction.</w:t>
      </w:r>
    </w:p>
    <w:p w14:paraId="1D778CA9">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Refractive index</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quantity that indicates the degree to which light bends when it enters a medium. The refractive index is the ratio of the speed of light in a vacuum to its speed in a given medium.</w:t>
      </w:r>
    </w:p>
    <w:p w14:paraId="08D99341">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Relative attenuation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Attenuation relative to the minimum value.</w:t>
      </w:r>
    </w:p>
    <w:p w14:paraId="2E77E489">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Repeater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module that receives an optical signal, converts it into an amplified electrical signal, and then re-emits it in the form of light.</w:t>
      </w:r>
    </w:p>
    <w:p w14:paraId="07668DE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Responsiveness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ratio of the output to the input (gain) of a detection system, whose standard unit is amperes per watt.</w:t>
      </w:r>
    </w:p>
    <w:p w14:paraId="48A7424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Return Loss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magnitude of the reflected power resulting from connection to any active or passive device or from termination with a transmission line, expressed in dB. Echo loss can be used to calculate the voltage standing wave ratio and the reflection coefficient.</w:t>
      </w:r>
    </w:p>
    <w:p w14:paraId="0706EC66">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Reflection loss (obtained from the reflection coefficient)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reflection loss caused by scattering, expressed in dB. The reflection loss value is equal to the logarithm of the reflection coefficient multiplied by -20.</w:t>
      </w:r>
    </w:p>
    <w:p w14:paraId="69D9CC0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Reverse polarity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Has contacts that are opposite to those of a typical connector.</w:t>
      </w:r>
    </w:p>
    <w:p w14:paraId="35805C5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RF (Radio Frequency)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Typically, the frequency range is 50 to 999 MHz for radiatable electromagnetic energy. Frequencies above 1000 MHz (1 GHz) are defined as microwave frequencies.</w:t>
      </w:r>
    </w:p>
    <w:p w14:paraId="72AA3CB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RF choke coil</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component that allows low-frequency or DC signals to pass through but blocks radio-frequency signals.</w:t>
      </w:r>
    </w:p>
    <w:p w14:paraId="71317B01">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RF leakage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amount of signal loss occurring within the connector.</w:t>
      </w:r>
    </w:p>
    <w:p w14:paraId="24210679">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RF mixer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device that converts the frequency of an input signal into the frequency of an output signal. In upconversion, the input signal is an intermediate-frequency signal, while the output signal is a radio-frequency signal. Downconversion is exactly the reverse of this process.</w:t>
      </w:r>
    </w:p>
    <w:p w14:paraId="00CE8D97">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RF shielding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process of using magnetic or conductive barriers to block electromagnetic fields in order to suppress them.</w:t>
      </w:r>
    </w:p>
    <w:p w14:paraId="7155686A">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RG/U</w:t>
      </w:r>
      <w:r>
        <w:rPr>
          <w:rFonts w:hint="eastAsia" w:ascii="微软雅黑" w:hAnsi="微软雅黑" w:eastAsia="微软雅黑" w:cs="微软雅黑"/>
          <w:b/>
          <w:bCs/>
          <w:color w:val="auto"/>
          <w:sz w:val="24"/>
          <w:szCs w:val="24"/>
          <w:lang w:val="en-US" w:eastAsia="zh-CN"/>
        </w:rPr>
        <w:t>:</w:t>
      </w:r>
      <w:r>
        <w:rPr>
          <w:rFonts w:hint="eastAsia" w:ascii="微软雅黑" w:hAnsi="微软雅黑" w:eastAsia="微软雅黑" w:cs="微软雅黑"/>
          <w:b w:val="0"/>
          <w:bCs w:val="0"/>
          <w:color w:val="auto"/>
          <w:sz w:val="24"/>
          <w:szCs w:val="24"/>
        </w:rPr>
        <w:t xml:space="preserve">Refers to certain coaxial cables manufactured according to government specifications. For example, in RG-58U: R stands for radio frequency, G stands for government, 58 is the government approval number, and U stands for universal specifications. </w:t>
      </w:r>
    </w:p>
    <w:p w14:paraId="3605FF3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Right-angle type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connector or adapter, when bent at a 90-degree angle, resembles the letter “L” in English.</w:t>
      </w:r>
    </w:p>
    <w:p w14:paraId="7B028559">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Ringtone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When a transient waveform is applied to a filter, it often experiences oscillations for a certain period of time—this phenomenon is known as ringing.</w:t>
      </w:r>
    </w:p>
    <w:p w14:paraId="3320B0E0">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Waves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Sinusoidal variation of the magnitude response of a specific filter. </w:t>
      </w:r>
    </w:p>
    <w:p w14:paraId="3BD201B9">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Rise time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time it takes for a signal to rise from a steady state to a certain peak is the opposite of the fall time.</w:t>
      </w:r>
    </w:p>
    <w:p w14:paraId="768C847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RoHS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English acronym for Restriction of Hazardous Substances, which specifies the allowable quantities of certain materials that can be used in electronic devices.</w:t>
      </w:r>
    </w:p>
    <w:p w14:paraId="4877D2E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Root Mean Square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mathematical operation performed on a set of numerical values. Specifically, it represents the square root of the average of the squared values. The root mean square is widely used in electrical engineering—for example, it can be employed to calculate the average power.</w:t>
      </w:r>
    </w:p>
    <w:p w14:paraId="01E7E8FA">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Rubber-band antenna</w:t>
      </w:r>
      <w:r>
        <w:rPr>
          <w:rFonts w:hint="eastAsia" w:ascii="微软雅黑" w:hAnsi="微软雅黑" w:eastAsia="微软雅黑" w:cs="微软雅黑"/>
          <w:b/>
          <w:bCs/>
          <w:color w:val="auto"/>
          <w:sz w:val="24"/>
          <w:szCs w:val="24"/>
          <w:lang w:val="en-US" w:eastAsia="zh-CN"/>
        </w:rPr>
        <w:t>:</w:t>
      </w:r>
      <w:r>
        <w:rPr>
          <w:rFonts w:hint="eastAsia" w:ascii="微软雅黑" w:hAnsi="微软雅黑" w:eastAsia="微软雅黑" w:cs="微软雅黑"/>
          <w:b w:val="0"/>
          <w:bCs w:val="0"/>
          <w:color w:val="auto"/>
          <w:sz w:val="24"/>
          <w:szCs w:val="24"/>
        </w:rPr>
        <w:t>A single-pole antenna with an electrical short, protected by a plastic or rubber sheath, functions similarly to a whip-type bottom-loaded antenna.</w:t>
      </w:r>
    </w:p>
    <w:p w14:paraId="54914DE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S-band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Frequency range of 2 GHz to 4 GHz (according to IEEE Standard 521-1984).</w:t>
      </w:r>
    </w:p>
    <w:p w14:paraId="1E9C7E4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Scattering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Although scattering does not change the wavelength of the radiation, it can cause a change in the direction of light within the fiber core. Scattering is typically caused by defects in the core and cladding.</w:t>
      </w:r>
    </w:p>
    <w:p w14:paraId="254B23B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Filter validity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ratio of the input power to a coaxial cable to the power it transmits and outputs through the outer conductor.</w:t>
      </w:r>
    </w:p>
    <w:p w14:paraId="45AED411">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Screw machine contacts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These contacts are machined from solid bars.</w:t>
      </w:r>
    </w:p>
    <w:p w14:paraId="4AB6A73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Self-alignment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phenomenon in which leads spontaneously align on solder pads due to the surface tension of liquid solder.</w:t>
      </w:r>
    </w:p>
    <w:p w14:paraId="63F17295">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Semiconductor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material whose resistance lies between that of metallic conductors and insulators. An example of a commonly used semiconductor is silicon.</w:t>
      </w:r>
    </w:p>
    <w:p w14:paraId="628FA339">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Semiconductor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Made from GaAs wafers, with a resistivity ranging between 10³ and 10¹⁰ Ω•cm.</w:t>
      </w:r>
    </w:p>
    <w:p w14:paraId="5E2EE482">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Semi-rigid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A cable with a relatively rigid outer insulator and a softer inner conductor. This allows the cable to achieve greater rigidity while still maintaining a minimum level of flexibility. </w:t>
      </w:r>
    </w:p>
    <w:p w14:paraId="39B29CA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Sensitivity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input power level required for the system to operate as intended.</w:t>
      </w:r>
    </w:p>
    <w:p w14:paraId="6821277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Shape coefficient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For a bandpass filter, the ratio is the attenuation bandwidth divided by the 3dB bandwidth; for a bandstop filter, it’s the 3dB bandwidth divided by the attenuation bandwidth; for a low-pass filter, it’s the attenuation frequency divided by Fco; and for a high-pass filter, it’s Fco divided by the attenuation frequency.</w:t>
      </w:r>
    </w:p>
    <w:p w14:paraId="387B30E7">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Shape coefficient (bandwidth ratio)</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ratio of the high-to-low attenuation level bandwidth, or the ratio of the 3dB bandwidth to the stopband bandwidth.</w:t>
      </w:r>
    </w:p>
    <w:p w14:paraId="5076F62C">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SHF</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The English acronym for Super High Frequency, with a frequency range of 3 GHz to 30 GHz. </w:t>
      </w:r>
    </w:p>
    <w:p w14:paraId="21287F45">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Shielding layer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conductive screen or enclosure that can significantly reduce the impact of magnetic or electric fields from one side on any circuit or device on the other side. Cable shielding layers can be in the form of a tape layer, a braided layer, or a solid layer. Moreover, the metallic shielding layer in cables can prevent interference from external environments. Electromagnetic or electrostatic interference between adjacent wires. Such metallic shielding layers are arranged around conductors or groups of conductors.</w:t>
      </w:r>
    </w:p>
    <w:p w14:paraId="7ABCEDD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Shielding coating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metallic coating used to prevent signal interference or current leakage in circuits or coaxial cables.</w:t>
      </w:r>
    </w:p>
    <w:p w14:paraId="02ECAF6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Short-circuit impedance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An extremely low or even zero impedance in a short-circuited circuit. </w:t>
      </w:r>
    </w:p>
    <w:p w14:paraId="2A91873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Shot noise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noise generated when a single electron passes through a p-n junction. The mean-square shot noise current is related to the diode’s average current and bandwidth. The root-mean-square shot noise is given by the square root of (2 × q × I × B), where q is the elementary charge, I is the current, and B is the bandwidth.</w:t>
      </w:r>
    </w:p>
    <w:p w14:paraId="302FF40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SHV (Safety High Voltage)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Although the SHV connector shares a similar design with the BNC connector, the two are not compatible. The SHV connector is suitable for frequencies up to 50 MHz, and its locking mechanism enables quick connection and disconnection. Each pair of center contacts in the SHV connector is housed in a deep recess to prevent short circuits at these contacts when the connector is not connected. When connecting, you must first engage the coupling mechanism before connecting the central conductor.</w:t>
      </w:r>
    </w:p>
    <w:p w14:paraId="2E4B2BD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Side lobe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Gain responses that are inconsistent with the main beam direction of the antenna should be avoided.</w:t>
      </w:r>
    </w:p>
    <w:p w14:paraId="37DA63C8">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Signal generator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signal generator can produce both repetitive and non-repetitive signals according to specified settings, and allows adjustment of the signal’s wavelength, frequency, waveform, load, and amplitude.</w:t>
      </w:r>
    </w:p>
    <w:p w14:paraId="3F25AE77">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Signal-to-noise ratio (SNR)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ratio of signal power to noise power is related to bit error rate performance.</w:t>
      </w:r>
    </w:p>
    <w:p w14:paraId="5CD24B0A">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Sine wave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sine wave is a typical form of wave—a time function in which the function value oscillates equally in both the positive and negative directions around a zero value.</w:t>
      </w:r>
    </w:p>
    <w:p w14:paraId="2B8F84F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Single-mode fiber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fiber optic cable with a diameter so small that it allows light to propagate along only one path. The diameter of this fiber optic cable must be less than 10 micrometers.</w:t>
      </w:r>
    </w:p>
    <w:p w14:paraId="7ADFC222">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bookmarkStart w:id="0" w:name="_GoBack"/>
      <w:r>
        <w:rPr>
          <w:rFonts w:hint="eastAsia" w:ascii="微软雅黑" w:hAnsi="微软雅黑" w:eastAsia="微软雅黑" w:cs="微软雅黑"/>
          <w:b/>
          <w:bCs/>
          <w:color w:val="auto"/>
          <w:sz w:val="24"/>
          <w:szCs w:val="24"/>
        </w:rPr>
        <w:t>Skin effect</w:t>
      </w:r>
      <w:bookmarkEnd w:id="0"/>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phenomenon in which alternating current tends to flow along the surface of a conductor rather than through its interior. The reason for this phenomenon lies in the property of electric charges to accumulate at the edges of a conductor.</w:t>
      </w:r>
    </w:p>
    <w:p w14:paraId="7FA8DC7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4E5DA0"/>
    <w:rsid w:val="79B86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210" w:beforeAutospacing="0" w:after="240" w:afterAutospacing="0" w:line="450" w:lineRule="atLeast"/>
      <w:jc w:val="left"/>
    </w:pPr>
    <w:rPr>
      <w:rFonts w:hint="default" w:ascii="Georgia" w:hAnsi="Georgia" w:eastAsia="Georgia" w:cs="Georgia"/>
      <w:b/>
      <w:color w:val="111111"/>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120" w:beforeAutospacing="0" w:after="45" w:afterAutospacing="0" w:line="360" w:lineRule="atLeast"/>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1225</Words>
  <Characters>6647</Characters>
  <Lines>0</Lines>
  <Paragraphs>0</Paragraphs>
  <TotalTime>2</TotalTime>
  <ScaleCrop>false</ScaleCrop>
  <LinksUpToDate>false</LinksUpToDate>
  <CharactersWithSpaces>7813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2026-07-08T03:11:00Z</dcterms:created>
  <dc:creator>Admin</dc:creator>
  <cp:lastModifiedBy>Lord Li</cp:lastModifiedBy>
  <dcterms:modified xsi:type="dcterms:W3CDTF">2026-07-08T05:15:33Z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eyJoZGlkIjoiNzM0MDBjNTZhYTE3NTI2M2MxMzQ2MmFjMzYyN2FjMmIiLCJ1c2VySWQiOiI1NzYxODYwOTYifQ==</vt:lpwstr>
  </property>
  <property fmtid="{D5CDD505-2E9C-101B-9397-08002B2CF9AE}" pid="4" name="ICV">
    <vt:lpwstr>817E04BCB800441E96AF6B950140BB4D_12</vt:lpwstr>
  </property>
</Properties>
</file>